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1.0" w:type="dxa"/>
        <w:jc w:val="center"/>
        <w:tblLayout w:type="fixed"/>
        <w:tblLook w:val="0400"/>
      </w:tblPr>
      <w:tblGrid>
        <w:gridCol w:w="780"/>
        <w:gridCol w:w="930"/>
        <w:gridCol w:w="1305"/>
        <w:gridCol w:w="1290"/>
        <w:gridCol w:w="1304"/>
        <w:gridCol w:w="1305"/>
        <w:gridCol w:w="1410"/>
        <w:gridCol w:w="1200"/>
        <w:gridCol w:w="907"/>
        <w:tblGridChange w:id="0">
          <w:tblGrid>
            <w:gridCol w:w="780"/>
            <w:gridCol w:w="930"/>
            <w:gridCol w:w="1305"/>
            <w:gridCol w:w="1290"/>
            <w:gridCol w:w="1304"/>
            <w:gridCol w:w="1305"/>
            <w:gridCol w:w="1410"/>
            <w:gridCol w:w="1200"/>
            <w:gridCol w:w="907"/>
          </w:tblGrid>
        </w:tblGridChange>
      </w:tblGrid>
      <w:tr>
        <w:trPr>
          <w:trHeight w:val="746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1 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Ped.PSych.Učit pro UOPZŠ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17.9.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(LS) KPG/KZŠD@ -FASNEROVÁ-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z didaktických technologií KPG/KDIT@ 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empirického výzkumu KPG/KMEV@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-CHRÁSKA-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P6 Školní didaktika (LS) KZŠD@ -FASNEROVÁ-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8.10.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- kurikulum KPG/KDKU@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(+PřF) Cvičení z pedagogické komunikace KPG/KPKC@ (LS)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5. 11.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KPG/KZŠD@ - FASNEROVÁ-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Obecná pedagogika KPG/KOPE@ - KANTOROVÁ-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psychologie KPS/KZPZ@ 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12.11.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Akční výzkum a ref. techniky v práci učitele KPG/KAVC@ - KROPÁČ-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LS Seminář z pedagogické diagnostiky KPG/KPDS@</w:t>
              <w:br w:type="textWrapping"/>
              <w:t xml:space="preserve"> - 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empirického výzkumu KPG/KMEV@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-CHRÁSKA-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Obecná pedagogika KPG/KOPE@</w:t>
              <w:br w:type="textWrapping"/>
              <w:t xml:space="preserve"> - 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P1 Základy psychologie KPS/KZPZ@</w:t>
              <w:br w:type="textWrapping"/>
              <w:t xml:space="preserve"> 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17.12.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(LS) Pedagogická psychologie 1 KZP1@ - KPS-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(LS) Seminář z pedagogické diagnostiky KPG/KPDS@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-PETROVÁ-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(LS) Cvičení z pedagogické komunikace KPG/KPKC@ (LS)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Speciálně pedagogická propedeutika USS/KJSPR - USS- Krahulcová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Speciálně pedagogická propedeutika USS/KJSPR - USS- Hanáková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28.1.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ke školní didaktice - kurikulum KPG/KKUR@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(+EDKU) Teorie a metodika výchovy KPG/KTMV@+KTS1@ - 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11.2.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P1/N2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P1 (+EDKU) Seminář z patopsychologie KPS/KZPA@+KEPA@ - KPS-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N2 Právo pro učitele KPG/KPRU@ 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NOVÁKOVÁ-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 (1EDKU)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ze sociální psychologie KPS/KZSP@ + KESP@ 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25.3.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(ZS) Profesní etika učitele KPG/ KETP@ -ANTLOVÁ-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29.4.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ke školní didaktice - kurikulum KPG/KKUR@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13.5.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N2 Právo pro učitele KPG/KPRU@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NOVÁKOVÁ-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ke školní didaktice - kurikulum KPG/KKUR@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7.0" w:type="dxa"/>
        <w:jc w:val="center"/>
        <w:tblLayout w:type="fixed"/>
        <w:tblLook w:val="0400"/>
      </w:tblPr>
      <w:tblGrid>
        <w:gridCol w:w="853"/>
        <w:gridCol w:w="870"/>
        <w:gridCol w:w="1290"/>
        <w:gridCol w:w="1290"/>
        <w:gridCol w:w="1304"/>
        <w:gridCol w:w="1305"/>
        <w:gridCol w:w="1304"/>
        <w:gridCol w:w="1304"/>
        <w:gridCol w:w="907"/>
        <w:tblGridChange w:id="0">
          <w:tblGrid>
            <w:gridCol w:w="853"/>
            <w:gridCol w:w="870"/>
            <w:gridCol w:w="1290"/>
            <w:gridCol w:w="1290"/>
            <w:gridCol w:w="1304"/>
            <w:gridCol w:w="1305"/>
            <w:gridCol w:w="1304"/>
            <w:gridCol w:w="1304"/>
            <w:gridCol w:w="907"/>
          </w:tblGrid>
        </w:tblGridChange>
      </w:tblGrid>
      <w:tr>
        <w:trPr>
          <w:trHeight w:val="746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2 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Ped.PSych.Učit pro UOPZŠ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12.11.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N2/P8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P7 Žák se speciálními vzdělávacími potřebami USS/KJSVP - USS-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P8 Seminář z pedagogické psychologie KPS/KZPP@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25.3.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Pedagogická psychologie 2 KPS/ KZP2@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9p27p3045TEPU/wXSchahZt3w==">AMUW2mWKyUeTm4vnU+UCMSQqEQGuIY+gVXea+uXW+pTEFxuu2IehU+8I2FD/C07zCnUu0GhTqkI3AE2awdG2p+GaDqkvW/a4r70/x9200+zHBukzgWH4u6A=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