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8.999999999998" w:type="dxa"/>
        <w:jc w:val="center"/>
        <w:tblLayout w:type="fixed"/>
        <w:tblLook w:val="0400"/>
      </w:tblPr>
      <w:tblGrid>
        <w:gridCol w:w="750"/>
        <w:gridCol w:w="975"/>
        <w:gridCol w:w="1290"/>
        <w:gridCol w:w="1290"/>
        <w:gridCol w:w="1304"/>
        <w:gridCol w:w="1305"/>
        <w:gridCol w:w="1304"/>
        <w:gridCol w:w="1304"/>
        <w:gridCol w:w="907"/>
        <w:tblGridChange w:id="0">
          <w:tblGrid>
            <w:gridCol w:w="750"/>
            <w:gridCol w:w="975"/>
            <w:gridCol w:w="1290"/>
            <w:gridCol w:w="1290"/>
            <w:gridCol w:w="1304"/>
            <w:gridCol w:w="1305"/>
            <w:gridCol w:w="1304"/>
            <w:gridCol w:w="1304"/>
            <w:gridCol w:w="907"/>
          </w:tblGrid>
        </w:tblGridChange>
      </w:tblGrid>
      <w:tr>
        <w:trPr>
          <w:trHeight w:val="746" w:hRule="atLeast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cccccc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    1 . ročník NMgr.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                             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2021 / 2022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                       OBOR: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 Ped.Psych.Učit pro SPP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Učebna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8:00-9:30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1 - 2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9:45-11:15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3 - 4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12:00-13:30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13:45-15:15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7 - 8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15:30-17:00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9 - 10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17:15-18:45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 –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19:00-</w:t>
              <w:br w:type="textWrapping"/>
              <w:t xml:space="preserve">19:45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851" w:hRule="atLeast"/>
        </w:trPr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8.10.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 40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N3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HYBRID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Školní didaktika - kurikulum KPG/KDKU@ - NÁBĚLKOVÁ-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(+PřF) Cvičení z pedagogické komunikace KPG/KCPK@+KPP/CPK JŮVOVÁ-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1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22.10.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 42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skupina Cvičení ke školní didaktice - kurikulum KPG/KKUR@ - PRÁŠILOVÁ-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1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skupina Cvičení ke školní didaktice - kurikulum KPG/KKUR@ - ŠEVČÍKOVÁ-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Cv. z ped.kom.</w:t>
              <w:br w:type="textWrapping"/>
              <w:t xml:space="preserve">KPG/KCPK@ + CPK@ - JŮVOVÁ-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12. 11.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 45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N3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HYBRID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Akční výzkum a ref. techniky v práci učitele KPG/KAVC@ - KROPÁČ-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Seminář z pedagogické diakgnostiky KPG/KPDS@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PETROVÁ-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1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26.11.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 47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skupina Cvičení ke školní didaktice - kurikulum KPG/KKUR@ - PRÁŠILOVÁ-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1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skupina Cvičení ke školní didaktice - kurikulum KPG/KKUR@ - ŠEVČÍKOVÁ-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1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17.12.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N3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HYBRID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Pedagogická psychologie 1 KPS/KSG1@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 KPS-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Seminář z pedagogické diagnostiky KPG/KPDS@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- PETROVÁ-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Cvičení z pedagogické komunikace KPG/KCPK@ - JŮVOVÁ-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1" w:hRule="atLeast"/>
        </w:trPr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7.1.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 1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 skupina Cvičení ke školní didaktice - kurikulum KPG/KKUR@ - PRÁŠILOVÁ-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 skupina Cvičení ke školní didaktice - kurikulum KPG/KKUR@ -ŠEVČÍKOVÁ-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LS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25.3.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N3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HYBRID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Pedagogická psychologie 2 KPS/ KSG2@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-KPS-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Profesní etika učitele KPG/KETI@ -ANTLOVÁ-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shd w:fill="ead1dc" w:val="clear"/>
          <w:rtl w:val="0"/>
        </w:rPr>
        <w:t xml:space="preserve">HYBRID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= studenti si dle své volby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vyberou kontaktní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(na místě)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či streamovanou formu výuku.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7.0" w:type="dxa"/>
        <w:jc w:val="center"/>
        <w:tblLayout w:type="fixed"/>
        <w:tblLook w:val="0400"/>
      </w:tblPr>
      <w:tblGrid>
        <w:gridCol w:w="853"/>
        <w:gridCol w:w="870"/>
        <w:gridCol w:w="1290"/>
        <w:gridCol w:w="1290"/>
        <w:gridCol w:w="1304"/>
        <w:gridCol w:w="1305"/>
        <w:gridCol w:w="1304"/>
        <w:gridCol w:w="1304"/>
        <w:gridCol w:w="907"/>
        <w:tblGridChange w:id="0">
          <w:tblGrid>
            <w:gridCol w:w="853"/>
            <w:gridCol w:w="870"/>
            <w:gridCol w:w="1290"/>
            <w:gridCol w:w="1290"/>
            <w:gridCol w:w="1304"/>
            <w:gridCol w:w="1305"/>
            <w:gridCol w:w="1304"/>
            <w:gridCol w:w="1304"/>
            <w:gridCol w:w="907"/>
          </w:tblGrid>
        </w:tblGridChange>
      </w:tblGrid>
      <w:tr>
        <w:trPr>
          <w:trHeight w:val="746" w:hRule="atLeast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cccccc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    2 . ročník NMgr.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                             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2021 / 2022</w:t>
            </w: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                        OBOR: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 Ped.Psych.Učit pro SPP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Učebna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8:00-9:30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1 - 2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9:45-11:15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3 - 4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12:00-13:30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5 - 6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13:45-15:15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7 - 8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15:30-17:00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9 - 10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17:15-18:45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 –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19:00-</w:t>
              <w:br w:type="textWrapping"/>
              <w:t xml:space="preserve">19:45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851" w:hRule="atLeast"/>
        </w:trPr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Empirický výzkum KPG/KSEP@ - CHÁSKA-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i w:val="1"/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Ústav pedagogiky a sociálních studií (garantující katedra)</w:t>
    </w:r>
  </w:p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Mgr. Eva Dvořáková Kaněčková, Ph.D. (rozvrhářka KS)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3E5EEB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stavecseseznamem">
    <w:name w:val="List Paragraph"/>
    <w:basedOn w:val="Normln"/>
    <w:uiPriority w:val="34"/>
    <w:qFormat w:val="1"/>
    <w:rsid w:val="000D1B8B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8506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85067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B650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65045"/>
  </w:style>
  <w:style w:type="paragraph" w:styleId="Zpat">
    <w:name w:val="footer"/>
    <w:basedOn w:val="Normln"/>
    <w:link w:val="ZpatChar"/>
    <w:uiPriority w:val="99"/>
    <w:unhideWhenUsed w:val="1"/>
    <w:rsid w:val="00B650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65045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o9Wn545p7EW0rMA/Ap8gm2Ykw==">AMUW2mW09mtH6vz+DClkgMZWw6mERfvI60Jd7apR3mIT6hU32iVc73/qdqj6AJrpjtfdg3VWY+SDPmmkmuUiCxAJaPr0/S3vZGR08ktwyXPVgLIs812jaRk=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2021-06-02T18:34:00Z</dcterms:created>
  <dc:creator>Mgr. Eva Dvořáková Kaněčková Ph.D.</dc:creator>
</cp:coreProperties>
</file>