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F5" w:rsidRDefault="008E4AF5" w:rsidP="008E4AF5">
      <w:pPr>
        <w:jc w:val="center"/>
        <w:rPr>
          <w:b/>
          <w:sz w:val="32"/>
          <w:szCs w:val="32"/>
        </w:rPr>
      </w:pPr>
    </w:p>
    <w:p w:rsidR="00A769EC" w:rsidRDefault="00E46D68" w:rsidP="00A769EC">
      <w:pPr>
        <w:spacing w:after="40"/>
        <w:jc w:val="center"/>
        <w:rPr>
          <w:b/>
          <w:sz w:val="32"/>
          <w:szCs w:val="32"/>
        </w:rPr>
      </w:pPr>
      <w:r>
        <w:rPr>
          <w:b/>
          <w:sz w:val="32"/>
          <w:szCs w:val="32"/>
        </w:rPr>
        <w:t>Chyba jako příležitost k učení</w:t>
      </w:r>
      <w:r w:rsidR="00A769EC">
        <w:rPr>
          <w:b/>
          <w:sz w:val="32"/>
          <w:szCs w:val="32"/>
        </w:rPr>
        <w:t xml:space="preserve"> </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E46D68" w:rsidP="008E4AF5">
      <w:pPr>
        <w:jc w:val="center"/>
        <w:rPr>
          <w:b/>
          <w:sz w:val="32"/>
          <w:szCs w:val="32"/>
        </w:rPr>
      </w:pPr>
      <w:r>
        <w:rPr>
          <w:b/>
          <w:sz w:val="32"/>
          <w:szCs w:val="32"/>
        </w:rPr>
        <w:t>Adéla Antlová</w:t>
      </w:r>
    </w:p>
    <w:p w:rsidR="008E4AF5" w:rsidRDefault="008E4AF5" w:rsidP="008E4AF5">
      <w:pPr>
        <w:jc w:val="center"/>
      </w:pPr>
    </w:p>
    <w:p w:rsidR="00B90DEE" w:rsidRPr="00D047DD" w:rsidRDefault="00767131" w:rsidP="008E4AF5">
      <w:pPr>
        <w:jc w:val="both"/>
      </w:pPr>
      <w:r w:rsidRPr="00767131">
        <w:rPr>
          <w:b/>
        </w:rPr>
        <w:t>Cíl semináře</w:t>
      </w:r>
      <w:r>
        <w:t xml:space="preserve">: </w:t>
      </w:r>
      <w:r w:rsidR="00D047DD">
        <w:t>obsah tohoto</w:t>
      </w:r>
      <w:r w:rsidR="00D047DD" w:rsidRPr="00D047DD">
        <w:t xml:space="preserve"> text</w:t>
      </w:r>
      <w:r w:rsidR="00D047DD">
        <w:t>u</w:t>
      </w:r>
      <w:r w:rsidR="00D047DD" w:rsidRPr="00D047DD">
        <w:t xml:space="preserve"> i seminář</w:t>
      </w:r>
      <w:r w:rsidR="00D047DD">
        <w:t>e</w:t>
      </w:r>
      <w:r w:rsidR="00D047DD" w:rsidRPr="00D047DD">
        <w:t xml:space="preserve"> si klade za cíl podnítit studenty k uvažování o chybě žáků jako o pozitivním elementu ve vývoji a v jejich </w:t>
      </w:r>
      <w:r w:rsidR="00635204">
        <w:t>učení.</w:t>
      </w:r>
      <w:r w:rsidR="00D047DD" w:rsidRPr="00D047DD">
        <w:t xml:space="preserve"> </w:t>
      </w:r>
      <w:r w:rsidR="00635204">
        <w:t>P</w:t>
      </w:r>
      <w:r w:rsidR="00D047DD" w:rsidRPr="00D047DD">
        <w:t xml:space="preserve">o absolvování semináře a prostudování učebního textu bude student schopen argumentovat pro využívání chyby jako příležitosti k učení. Bude schopen najít v textu </w:t>
      </w:r>
      <w:r w:rsidR="00D047DD">
        <w:t>poznatky</w:t>
      </w:r>
      <w:r w:rsidR="00D047DD" w:rsidRPr="00D047DD">
        <w:t xml:space="preserve"> autor</w:t>
      </w:r>
      <w:r w:rsidR="00D047DD">
        <w:t>ů</w:t>
      </w:r>
      <w:r w:rsidR="00D047DD" w:rsidRPr="00D047DD">
        <w:t xml:space="preserve"> zabývajících se tématem pozitivního přístupu k chybě a </w:t>
      </w:r>
      <w:r w:rsidR="00D047DD">
        <w:t xml:space="preserve">na tyto poznatky </w:t>
      </w:r>
      <w:r w:rsidR="00D047DD" w:rsidRPr="00D047DD">
        <w:t xml:space="preserve">později </w:t>
      </w:r>
      <w:r w:rsidR="00635204">
        <w:t>navázat</w:t>
      </w:r>
      <w:r w:rsidR="00D047DD" w:rsidRPr="00D047DD">
        <w:t xml:space="preserve"> </w:t>
      </w:r>
      <w:r w:rsidR="00635204">
        <w:t>během</w:t>
      </w:r>
      <w:r w:rsidR="00D047DD">
        <w:t> </w:t>
      </w:r>
      <w:r w:rsidR="00635204">
        <w:t>samostatného</w:t>
      </w:r>
      <w:r w:rsidR="00D047DD">
        <w:t xml:space="preserve"> </w:t>
      </w:r>
      <w:r w:rsidR="00635204">
        <w:t>studia</w:t>
      </w:r>
      <w:r w:rsidR="00D047DD">
        <w:t xml:space="preserve"> této problematiky</w:t>
      </w:r>
      <w:r w:rsidR="00D047DD" w:rsidRPr="00D047DD">
        <w:t xml:space="preserve">. </w:t>
      </w:r>
    </w:p>
    <w:p w:rsidR="00330DF8" w:rsidRDefault="00330DF8" w:rsidP="008E4AF5">
      <w:pPr>
        <w:jc w:val="both"/>
      </w:pPr>
      <w:r w:rsidRPr="00330DF8">
        <w:rPr>
          <w:b/>
        </w:rPr>
        <w:t>Průvodce textem</w:t>
      </w:r>
      <w:r>
        <w:t xml:space="preserve">: </w:t>
      </w:r>
    </w:p>
    <w:p w:rsidR="00157E5A" w:rsidRDefault="00157E5A" w:rsidP="008E4AF5">
      <w:pPr>
        <w:jc w:val="both"/>
        <w:rPr>
          <w:color w:val="000000"/>
          <w:sz w:val="24"/>
          <w:szCs w:val="24"/>
        </w:rPr>
      </w:pPr>
      <w:r>
        <w:rPr>
          <w:color w:val="000000"/>
          <w:sz w:val="24"/>
          <w:szCs w:val="24"/>
        </w:rPr>
        <w:t>Váženi a milí studenti,</w:t>
      </w:r>
    </w:p>
    <w:p w:rsidR="001D43D3" w:rsidRDefault="00157E5A" w:rsidP="008E4AF5">
      <w:pPr>
        <w:jc w:val="both"/>
      </w:pPr>
      <w:r>
        <w:rPr>
          <w:color w:val="000000"/>
          <w:sz w:val="24"/>
          <w:szCs w:val="24"/>
        </w:rPr>
        <w:t>už jste někdy přemýšleli nad tím, co je to chyba? Studijní text, který právě čtete</w:t>
      </w:r>
      <w:r w:rsidR="007120A0">
        <w:rPr>
          <w:color w:val="000000"/>
          <w:sz w:val="24"/>
          <w:szCs w:val="24"/>
        </w:rPr>
        <w:t>,</w:t>
      </w:r>
      <w:r>
        <w:rPr>
          <w:color w:val="000000"/>
          <w:sz w:val="24"/>
          <w:szCs w:val="24"/>
        </w:rPr>
        <w:t xml:space="preserve"> by vá</w:t>
      </w:r>
      <w:r w:rsidR="00DC4E53">
        <w:rPr>
          <w:color w:val="000000"/>
          <w:sz w:val="24"/>
          <w:szCs w:val="24"/>
        </w:rPr>
        <w:t>s</w:t>
      </w:r>
      <w:r>
        <w:rPr>
          <w:color w:val="000000"/>
          <w:sz w:val="24"/>
          <w:szCs w:val="24"/>
        </w:rPr>
        <w:t xml:space="preserve"> </w:t>
      </w:r>
      <w:r w:rsidR="00DC4E53">
        <w:rPr>
          <w:color w:val="000000"/>
          <w:sz w:val="24"/>
          <w:szCs w:val="24"/>
        </w:rPr>
        <w:t xml:space="preserve">k tomu </w:t>
      </w:r>
      <w:r>
        <w:rPr>
          <w:color w:val="000000"/>
          <w:sz w:val="24"/>
          <w:szCs w:val="24"/>
        </w:rPr>
        <w:t xml:space="preserve">měl </w:t>
      </w:r>
      <w:r w:rsidR="00DC4E53">
        <w:rPr>
          <w:color w:val="000000"/>
          <w:sz w:val="24"/>
          <w:szCs w:val="24"/>
        </w:rPr>
        <w:t xml:space="preserve">podnítit, a nejen to, měl by vám </w:t>
      </w:r>
      <w:r>
        <w:rPr>
          <w:color w:val="000000"/>
          <w:sz w:val="24"/>
          <w:szCs w:val="24"/>
        </w:rPr>
        <w:t xml:space="preserve">pomoci porozumět, proč by </w:t>
      </w:r>
      <w:r w:rsidR="00DC4E53">
        <w:rPr>
          <w:color w:val="000000"/>
          <w:sz w:val="24"/>
          <w:szCs w:val="24"/>
        </w:rPr>
        <w:t xml:space="preserve">se </w:t>
      </w:r>
      <w:r>
        <w:rPr>
          <w:color w:val="000000"/>
          <w:sz w:val="24"/>
          <w:szCs w:val="24"/>
        </w:rPr>
        <w:t xml:space="preserve">každý, kdo někoho vychovává či vzdělává, měl zamýšlet nad tím, co je to chyba a jak s ní během výchovy a vzdělávání pracovat. </w:t>
      </w:r>
      <w:r w:rsidR="007120A0">
        <w:rPr>
          <w:color w:val="000000"/>
          <w:sz w:val="24"/>
          <w:szCs w:val="24"/>
        </w:rPr>
        <w:t xml:space="preserve">V textu naleznete nejen teoretické poznatky, ale je doplněn o </w:t>
      </w:r>
      <w:r w:rsidR="008A2B7E">
        <w:rPr>
          <w:color w:val="000000"/>
          <w:sz w:val="24"/>
          <w:szCs w:val="24"/>
        </w:rPr>
        <w:t xml:space="preserve">komentáře, </w:t>
      </w:r>
      <w:r w:rsidR="007120A0">
        <w:rPr>
          <w:color w:val="000000"/>
          <w:sz w:val="24"/>
          <w:szCs w:val="24"/>
        </w:rPr>
        <w:t>otázky</w:t>
      </w:r>
      <w:r w:rsidR="00293C96">
        <w:rPr>
          <w:color w:val="000000"/>
          <w:sz w:val="24"/>
          <w:szCs w:val="24"/>
        </w:rPr>
        <w:t xml:space="preserve"> k zamyšlení a úkol</w:t>
      </w:r>
      <w:r w:rsidR="007120A0">
        <w:rPr>
          <w:color w:val="000000"/>
          <w:sz w:val="24"/>
          <w:szCs w:val="24"/>
        </w:rPr>
        <w:t>y</w:t>
      </w:r>
      <w:r w:rsidR="00293C96">
        <w:rPr>
          <w:color w:val="000000"/>
          <w:sz w:val="24"/>
          <w:szCs w:val="24"/>
        </w:rPr>
        <w:t xml:space="preserve">, které </w:t>
      </w:r>
      <w:r w:rsidR="00F25B09">
        <w:rPr>
          <w:color w:val="000000"/>
          <w:sz w:val="24"/>
          <w:szCs w:val="24"/>
        </w:rPr>
        <w:t>by vám měly usnadnit porozumění</w:t>
      </w:r>
      <w:r w:rsidR="007120A0">
        <w:rPr>
          <w:color w:val="000000"/>
          <w:sz w:val="24"/>
          <w:szCs w:val="24"/>
        </w:rPr>
        <w:t xml:space="preserve"> tomu, co vám chci sdělit a propojit tyto poznatky s vaší zkušeností</w:t>
      </w:r>
      <w:r w:rsidR="00010BB8">
        <w:rPr>
          <w:color w:val="000000"/>
          <w:sz w:val="24"/>
          <w:szCs w:val="24"/>
        </w:rPr>
        <w:t xml:space="preserve">, a zároveň vás pomocí úkolů </w:t>
      </w:r>
      <w:r w:rsidR="00972356">
        <w:rPr>
          <w:color w:val="000000"/>
          <w:sz w:val="24"/>
          <w:szCs w:val="24"/>
        </w:rPr>
        <w:t>nasměrovat</w:t>
      </w:r>
      <w:r w:rsidR="00010BB8">
        <w:rPr>
          <w:color w:val="000000"/>
          <w:sz w:val="24"/>
          <w:szCs w:val="24"/>
        </w:rPr>
        <w:t xml:space="preserve"> k tomu, abyste uvažovali nad tím, jak s poznatky pracovat v budoucnu</w:t>
      </w:r>
      <w:r w:rsidR="007120A0">
        <w:rPr>
          <w:color w:val="000000"/>
          <w:sz w:val="24"/>
          <w:szCs w:val="24"/>
        </w:rPr>
        <w:t xml:space="preserve">. </w:t>
      </w:r>
      <w:r w:rsidR="008A2B7E">
        <w:rPr>
          <w:color w:val="000000"/>
          <w:sz w:val="24"/>
          <w:szCs w:val="24"/>
        </w:rPr>
        <w:t>Komentáře, o</w:t>
      </w:r>
      <w:r w:rsidR="007D6D6A">
        <w:rPr>
          <w:color w:val="000000"/>
          <w:sz w:val="24"/>
          <w:szCs w:val="24"/>
        </w:rPr>
        <w:t xml:space="preserve">tázky a úkoly jsou zvýrazněny </w:t>
      </w:r>
      <w:r w:rsidR="007D6D6A" w:rsidRPr="007D6D6A">
        <w:rPr>
          <w:i/>
          <w:color w:val="000000"/>
          <w:sz w:val="24"/>
          <w:szCs w:val="24"/>
        </w:rPr>
        <w:t>kurzívou</w:t>
      </w:r>
      <w:r w:rsidR="007D6D6A">
        <w:rPr>
          <w:color w:val="000000"/>
          <w:sz w:val="24"/>
          <w:szCs w:val="24"/>
        </w:rPr>
        <w:t xml:space="preserve"> a někdy jsou doplněny o návrh odpovědi. </w:t>
      </w:r>
      <w:r w:rsidR="007120A0">
        <w:rPr>
          <w:color w:val="000000"/>
          <w:sz w:val="24"/>
          <w:szCs w:val="24"/>
        </w:rPr>
        <w:t>V textu jsou zvýrazněny nejdůležitější části obsahu (pojmy, věty, odstavce), takže bud</w:t>
      </w:r>
      <w:r w:rsidR="00972356">
        <w:rPr>
          <w:color w:val="000000"/>
          <w:sz w:val="24"/>
          <w:szCs w:val="24"/>
        </w:rPr>
        <w:t xml:space="preserve">ete automaticky vědět, na co </w:t>
      </w:r>
      <w:r w:rsidR="007120A0">
        <w:rPr>
          <w:color w:val="000000"/>
          <w:sz w:val="24"/>
          <w:szCs w:val="24"/>
        </w:rPr>
        <w:t>v danou chvíli soustředit</w:t>
      </w:r>
      <w:r w:rsidR="00972356">
        <w:rPr>
          <w:color w:val="000000"/>
          <w:sz w:val="24"/>
          <w:szCs w:val="24"/>
        </w:rPr>
        <w:t xml:space="preserve"> pozornost</w:t>
      </w:r>
      <w:r w:rsidR="007120A0">
        <w:rPr>
          <w:color w:val="000000"/>
          <w:sz w:val="24"/>
          <w:szCs w:val="24"/>
        </w:rPr>
        <w:t xml:space="preserve">. </w:t>
      </w:r>
    </w:p>
    <w:p w:rsidR="00E8639C" w:rsidRPr="00972356" w:rsidRDefault="00F73515" w:rsidP="00E46D68">
      <w:pPr>
        <w:pStyle w:val="prostytext"/>
        <w:rPr>
          <w:b/>
          <w:sz w:val="32"/>
          <w:szCs w:val="32"/>
          <w:u w:val="single"/>
        </w:rPr>
      </w:pPr>
      <w:r>
        <w:rPr>
          <w:b/>
          <w:sz w:val="32"/>
          <w:szCs w:val="32"/>
          <w:u w:val="single"/>
        </w:rPr>
        <w:t>Co je to chyba?</w:t>
      </w:r>
    </w:p>
    <w:p w:rsidR="00B90DEE" w:rsidRDefault="00E46D68" w:rsidP="00E8639C">
      <w:pPr>
        <w:pStyle w:val="prostytext"/>
      </w:pPr>
      <w:r w:rsidRPr="000961E3">
        <w:t>Nic na tomto světě není dokonalé, a tak nám každý okamžik skýtá nepřeberné množství toho, co můžeme zlepšovat. Na tyto nedokonalosti může člověk reagovat dvojím způsobem. Buďto je přijmout jako výzvu ke zdokonalení, nebo si jich nevšímat. Ne každý člověk dokáže využít svých chyb ke svému sebezdokonalení. Nedávný výzkum prokázal, že správným působením na osobu vychovávaného lze ovlivnit jeho budoucí schopnost poučit se ze své chyby. Učitel by tedy měl chápat pozitivní hodnotu chyby pro svůj růst, ale zároveň by měl přispívat k vytvoření správného postoje svých žáků</w:t>
      </w:r>
      <w:r w:rsidR="009C3D8A" w:rsidRPr="000961E3">
        <w:rPr>
          <w:rStyle w:val="Znakapoznpodarou"/>
          <w:b/>
        </w:rPr>
        <w:footnoteReference w:id="1"/>
      </w:r>
      <w:r w:rsidRPr="000961E3">
        <w:t xml:space="preserve"> k chybám. Předpokladem tedy je, aby učitel sám vnímal chybu jako pozitivní element ve vývoji.</w:t>
      </w:r>
    </w:p>
    <w:p w:rsidR="00972356" w:rsidRPr="007D6D6A" w:rsidRDefault="00972356" w:rsidP="00E8639C">
      <w:pPr>
        <w:pStyle w:val="prostytext"/>
        <w:rPr>
          <w:i/>
        </w:rPr>
      </w:pPr>
      <w:r w:rsidRPr="007D6D6A">
        <w:rPr>
          <w:i/>
        </w:rPr>
        <w:lastRenderedPageBreak/>
        <w:t>Co to ale je</w:t>
      </w:r>
      <w:r w:rsidR="00E8639C" w:rsidRPr="007D6D6A">
        <w:rPr>
          <w:i/>
        </w:rPr>
        <w:t xml:space="preserve"> chyb</w:t>
      </w:r>
      <w:r w:rsidRPr="007D6D6A">
        <w:rPr>
          <w:i/>
        </w:rPr>
        <w:t>a?</w:t>
      </w:r>
      <w:r w:rsidR="00E8639C" w:rsidRPr="007D6D6A">
        <w:rPr>
          <w:i/>
        </w:rPr>
        <w:t xml:space="preserve"> </w:t>
      </w:r>
      <w:r w:rsidRPr="007D6D6A">
        <w:rPr>
          <w:i/>
        </w:rPr>
        <w:t>Zamyslete se a pokuste se vytvořit vlastní definici chyby.</w:t>
      </w:r>
    </w:p>
    <w:p w:rsidR="00D15452" w:rsidRDefault="000A6368" w:rsidP="000A6368">
      <w:pPr>
        <w:pStyle w:val="prostytext"/>
      </w:pPr>
      <w:r>
        <w:t xml:space="preserve">Nejčastěji bývají </w:t>
      </w:r>
      <w:r w:rsidRPr="000A6368">
        <w:rPr>
          <w:b/>
        </w:rPr>
        <w:t>chyby</w:t>
      </w:r>
      <w:r>
        <w:t xml:space="preserve"> definovány jako odchylky od normy či od toho, co se očekává. Z tohoto pohledu jsou chyby něčím špatným, něčím, co narušuje řád. Když se ale zamyslíme nad tím, co je to </w:t>
      </w:r>
      <w:r w:rsidRPr="000A6368">
        <w:rPr>
          <w:b/>
        </w:rPr>
        <w:t>norma</w:t>
      </w:r>
      <w:r>
        <w:t>, uvědomíme si, že c</w:t>
      </w:r>
      <w:r w:rsidRPr="000961E3">
        <w:t>hyba</w:t>
      </w:r>
      <w:r>
        <w:t xml:space="preserve"> je nutně </w:t>
      </w:r>
      <w:r w:rsidRPr="000961E3">
        <w:rPr>
          <w:b/>
        </w:rPr>
        <w:t>všudypřítomná</w:t>
      </w:r>
      <w:r>
        <w:rPr>
          <w:b/>
        </w:rPr>
        <w:t xml:space="preserve">. Nejsme totiž schopni </w:t>
      </w:r>
      <w:r w:rsidR="0038163F">
        <w:rPr>
          <w:b/>
        </w:rPr>
        <w:t>vytvořit</w:t>
      </w:r>
      <w:r>
        <w:rPr>
          <w:b/>
        </w:rPr>
        <w:t xml:space="preserve"> </w:t>
      </w:r>
      <w:r w:rsidR="0038163F">
        <w:rPr>
          <w:b/>
        </w:rPr>
        <w:t xml:space="preserve">dokonalou </w:t>
      </w:r>
      <w:r>
        <w:rPr>
          <w:b/>
        </w:rPr>
        <w:t>norm</w:t>
      </w:r>
      <w:r w:rsidR="0038163F">
        <w:rPr>
          <w:b/>
        </w:rPr>
        <w:t>u</w:t>
      </w:r>
      <w:r w:rsidRPr="000961E3">
        <w:t>, neboť dokonalost nelze nikdy s jistotou určit. Aby bylo něco dokonalé, muselo by to být ukončeno jako nejlepší možnost. My ale nejsme nikdy schopni o čemkoli říci, že už nemůže být lepší řešení</w:t>
      </w:r>
      <w:r>
        <w:t>. Vše plyne a vše se vyvíjí. H</w:t>
      </w:r>
      <w:r w:rsidRPr="000961E3">
        <w:t xml:space="preserve">ranice, které si stanovujeme, abychom mohli něco označit jako výborné, nejlepší apod. jsou </w:t>
      </w:r>
      <w:r w:rsidRPr="000961E3">
        <w:rPr>
          <w:b/>
        </w:rPr>
        <w:t>pouze umělé</w:t>
      </w:r>
      <w:r w:rsidRPr="000961E3">
        <w:t xml:space="preserve">, </w:t>
      </w:r>
      <w:r w:rsidRPr="000961E3">
        <w:rPr>
          <w:b/>
        </w:rPr>
        <w:t>nemají obecnou platnost. Je to pouhé zastavení se ve vývoji</w:t>
      </w:r>
      <w:r w:rsidRPr="000961E3">
        <w:t>.</w:t>
      </w:r>
      <w:r w:rsidR="0038163F">
        <w:t xml:space="preserve"> Podobně lze konstatovat, že </w:t>
      </w:r>
      <w:r w:rsidR="0038163F" w:rsidRPr="0038163F">
        <w:rPr>
          <w:b/>
        </w:rPr>
        <w:t>norma je platná jen v určitém kontextu</w:t>
      </w:r>
      <w:r w:rsidR="0038163F">
        <w:t>.</w:t>
      </w:r>
      <w:r w:rsidR="00F25B09">
        <w:t xml:space="preserve"> Vždy ji</w:t>
      </w:r>
      <w:r w:rsidRPr="000961E3">
        <w:t xml:space="preserve"> musíme považovat po</w:t>
      </w:r>
      <w:r w:rsidR="00F25B09">
        <w:t>uze za orientační a nespolehlivou pomůcku</w:t>
      </w:r>
      <w:r w:rsidRPr="000961E3">
        <w:t xml:space="preserve"> pro hodnocení. Proto i naše hodnocení je vždy nedokonalé, avšak nezbytné. Bez hodnocení nejsme schopni fungovat ani chvíli. Každé naše rozhodnutí je výsledkem hodnocení. </w:t>
      </w:r>
    </w:p>
    <w:p w:rsidR="00BD0F75" w:rsidRDefault="00F25B09" w:rsidP="00574DF7">
      <w:pPr>
        <w:pStyle w:val="prostytext"/>
      </w:pPr>
      <w:r>
        <w:t xml:space="preserve">I </w:t>
      </w:r>
      <w:r w:rsidR="00D15452">
        <w:t xml:space="preserve">ve </w:t>
      </w:r>
      <w:r>
        <w:t>školní</w:t>
      </w:r>
      <w:r w:rsidR="00D15452">
        <w:t xml:space="preserve">m prostředí často hodnotíme na základě stanovených norem. </w:t>
      </w:r>
      <w:r w:rsidR="00574DF7" w:rsidRPr="00667F75">
        <w:t>Stanovujeme si umělé ideály</w:t>
      </w:r>
      <w:r w:rsidR="00574DF7" w:rsidRPr="000961E3">
        <w:t>, v podobě znalostí, dovedností a postojů, kterých má bát dosaženo</w:t>
      </w:r>
      <w:r w:rsidR="00574DF7">
        <w:t>, abychom byli schopni proces edukace zhodnotit</w:t>
      </w:r>
      <w:r w:rsidR="00574DF7" w:rsidRPr="000961E3">
        <w:t xml:space="preserve">. Mají podobu ideálů, ale bylo by chybou, kdybychom je považovali za odraz dokonalosti. Proto bychom se více než na osvojení si těchto ideálů a jeho zhodnocení měli soustředit na samotný </w:t>
      </w:r>
      <w:r w:rsidR="00574DF7" w:rsidRPr="000961E3">
        <w:rPr>
          <w:b/>
        </w:rPr>
        <w:t>proces osvojování</w:t>
      </w:r>
      <w:r w:rsidR="00574DF7" w:rsidRPr="000961E3">
        <w:t xml:space="preserve">, které je dnes už naštěstí chápáno jako celoživotní proces. </w:t>
      </w:r>
    </w:p>
    <w:p w:rsidR="00BD0F75" w:rsidRPr="00BD0F75" w:rsidRDefault="00BD0F75" w:rsidP="00BD0F75">
      <w:pPr>
        <w:pStyle w:val="prostytext"/>
        <w:spacing w:after="0"/>
        <w:rPr>
          <w:i/>
        </w:rPr>
      </w:pPr>
      <w:r w:rsidRPr="00BD0F75">
        <w:rPr>
          <w:i/>
        </w:rPr>
        <w:t>Jak se může učitel soustředit na proces</w:t>
      </w:r>
      <w:r>
        <w:rPr>
          <w:i/>
        </w:rPr>
        <w:t xml:space="preserve"> učení</w:t>
      </w:r>
      <w:r w:rsidRPr="00BD0F75">
        <w:rPr>
          <w:i/>
        </w:rPr>
        <w:t>?</w:t>
      </w:r>
    </w:p>
    <w:p w:rsidR="00BD0F75" w:rsidRPr="00BD0F75" w:rsidRDefault="00BD0F75" w:rsidP="00574DF7">
      <w:pPr>
        <w:pStyle w:val="prostytext"/>
        <w:rPr>
          <w:i/>
        </w:rPr>
      </w:pPr>
      <w:r>
        <w:rPr>
          <w:i/>
        </w:rPr>
        <w:t xml:space="preserve">Např. žák na úkolu pracuje i po </w:t>
      </w:r>
      <w:r w:rsidR="00555A4B">
        <w:rPr>
          <w:i/>
        </w:rPr>
        <w:t xml:space="preserve">hodnocení učitele, stále ho vylepšuje, dokud žák i učitel nejsou spokojeni. </w:t>
      </w:r>
    </w:p>
    <w:p w:rsidR="00555A4B" w:rsidRDefault="00574DF7" w:rsidP="00574DF7">
      <w:pPr>
        <w:pStyle w:val="prostytext"/>
      </w:pPr>
      <w:r w:rsidRPr="000961E3">
        <w:t>Nikdy nelze považovat nějak</w:t>
      </w:r>
      <w:r>
        <w:t>ý</w:t>
      </w:r>
      <w:r w:rsidRPr="000961E3">
        <w:t xml:space="preserve"> </w:t>
      </w:r>
      <w:r>
        <w:t>výsledek učení</w:t>
      </w:r>
      <w:r w:rsidRPr="000961E3">
        <w:t xml:space="preserve"> za </w:t>
      </w:r>
      <w:r>
        <w:t>u</w:t>
      </w:r>
      <w:r w:rsidRPr="000961E3">
        <w:t>konč</w:t>
      </w:r>
      <w:r>
        <w:t>ený</w:t>
      </w:r>
      <w:r w:rsidRPr="000961E3">
        <w:t xml:space="preserve">. I kdybychom se naučili zpaměti nějaká fakta, bez jejich uplatnění by nám byla k ničemu.  Lépe jde tento princip pochopit na příkladu </w:t>
      </w:r>
      <w:r w:rsidRPr="000961E3">
        <w:rPr>
          <w:b/>
        </w:rPr>
        <w:t>rozvoje kompetencí</w:t>
      </w:r>
      <w:r w:rsidRPr="000961E3">
        <w:t xml:space="preserve">. </w:t>
      </w:r>
      <w:r>
        <w:t xml:space="preserve">Nestačí osvojovat si znalosti. Mnohem důležitější je proces, v němž si znalosti osvojujeme a v němž s nimi manipulujeme. </w:t>
      </w:r>
      <w:r w:rsidRPr="000961E3">
        <w:t xml:space="preserve">Čím komplexnějším se však úkoly stávají, tím vzrůstající bude jejich náročnost, což ovšem může být vykompenzováno mnohem větší smysluplností. Nicméně je třeba počítat s tím, že se vzrůstající  komplexností problémů bude vzrůstat i množství chyb, kterých se učící se jedinec může dopustit. </w:t>
      </w:r>
    </w:p>
    <w:p w:rsidR="007D6D6A" w:rsidRDefault="00574DF7" w:rsidP="00574DF7">
      <w:pPr>
        <w:pStyle w:val="prostytext"/>
      </w:pPr>
      <w:r w:rsidRPr="000961E3">
        <w:t xml:space="preserve">Je možné i tzv. </w:t>
      </w:r>
      <w:r w:rsidRPr="000961E3">
        <w:rPr>
          <w:b/>
        </w:rPr>
        <w:t>učení bez chyb</w:t>
      </w:r>
      <w:r w:rsidRPr="000961E3">
        <w:t>, ale jak již před lety upozornil Kulič (1971, str. 10), vyloučení chyby z procesu učení vede k přílišné „atomizaci učební informace a procesu jejího osvojování, k omezení náročnosti zadávaných úkolů, a tím i k snížení jejich aktivizujícího a formativního účinku.“</w:t>
      </w:r>
      <w:r w:rsidR="000A6368">
        <w:rPr>
          <w:b/>
        </w:rPr>
        <w:t xml:space="preserve"> </w:t>
      </w:r>
      <w:r w:rsidR="00A04C3C">
        <w:rPr>
          <w:b/>
        </w:rPr>
        <w:t xml:space="preserve"> </w:t>
      </w:r>
      <w:r w:rsidR="00A04C3C" w:rsidRPr="00555A4B">
        <w:rPr>
          <w:b/>
        </w:rPr>
        <w:t>Jako v životě, tak i ve školním prostředí je hodnocení nezbytné. Aby bylo ale žákovi co nejužitečnější, je třeba hodnotit</w:t>
      </w:r>
      <w:r w:rsidR="008E632A" w:rsidRPr="00555A4B">
        <w:rPr>
          <w:b/>
        </w:rPr>
        <w:t xml:space="preserve"> hlavně v průběhu učení, a neomezovat se až na hodnocení toho, co se žák naučil.</w:t>
      </w:r>
      <w:r w:rsidR="008E632A">
        <w:t xml:space="preserve"> </w:t>
      </w:r>
    </w:p>
    <w:p w:rsidR="00970BD3" w:rsidRDefault="007D6D6A" w:rsidP="00574DF7">
      <w:pPr>
        <w:pStyle w:val="prostytext"/>
        <w:rPr>
          <w:i/>
        </w:rPr>
      </w:pPr>
      <w:r>
        <w:rPr>
          <w:i/>
        </w:rPr>
        <w:lastRenderedPageBreak/>
        <w:t>Vyhledejt</w:t>
      </w:r>
      <w:r w:rsidR="00970BD3">
        <w:rPr>
          <w:i/>
        </w:rPr>
        <w:t xml:space="preserve">e si, co jsou to učební úlohy vyžadující: složité myšlenkové operace, sdělení poznatků a tvořivé myšlení. </w:t>
      </w:r>
      <w:r w:rsidR="00555A4B">
        <w:rPr>
          <w:i/>
        </w:rPr>
        <w:t>Pokuste se vytvořit konkrétní příklad takovéto úlohy podle vaší aprobace.</w:t>
      </w:r>
    </w:p>
    <w:p w:rsidR="008E632A" w:rsidRDefault="008E632A" w:rsidP="00972356">
      <w:pPr>
        <w:pStyle w:val="prostytext"/>
      </w:pPr>
      <w:r>
        <w:t>Jak se na chybu dívají odborníci?</w:t>
      </w:r>
    </w:p>
    <w:p w:rsidR="00972356" w:rsidRPr="000961E3" w:rsidRDefault="00F25B09" w:rsidP="00972356">
      <w:pPr>
        <w:pStyle w:val="prostytext"/>
      </w:pPr>
      <w:r>
        <w:t xml:space="preserve">Z různých definic chyby vybereme definici </w:t>
      </w:r>
      <w:r w:rsidR="00972356" w:rsidRPr="00555A4B">
        <w:rPr>
          <w:b/>
        </w:rPr>
        <w:t>Kulič</w:t>
      </w:r>
      <w:r w:rsidRPr="00555A4B">
        <w:rPr>
          <w:b/>
        </w:rPr>
        <w:t>e</w:t>
      </w:r>
      <w:r w:rsidR="00972356" w:rsidRPr="000961E3">
        <w:t xml:space="preserve"> (1971, s. 5)</w:t>
      </w:r>
      <w:r>
        <w:t>. Ten</w:t>
      </w:r>
      <w:r w:rsidR="00972356" w:rsidRPr="000961E3">
        <w:t xml:space="preserve"> uvažuje o chybě jako o výkonu, ať už se jedná o rozmanité „odpovědi, reakci, řešení“, „který se </w:t>
      </w:r>
      <w:r w:rsidR="00972356" w:rsidRPr="00555A4B">
        <w:rPr>
          <w:b/>
        </w:rPr>
        <w:t>odchyluje od předepsané výukové normy či od řešení</w:t>
      </w:r>
      <w:r w:rsidR="00972356" w:rsidRPr="000961E3">
        <w:t>, které vede k danému cíli, nebo takové, které k němu vede oklikou, s příliš velkými ztrátami“.</w:t>
      </w:r>
      <w:r>
        <w:t xml:space="preserve"> </w:t>
      </w:r>
      <w:r w:rsidR="00972356" w:rsidRPr="000961E3">
        <w:t xml:space="preserve">Kulič (1971, s. 94) </w:t>
      </w:r>
      <w:r>
        <w:t>dělí</w:t>
      </w:r>
      <w:r w:rsidR="00972356" w:rsidRPr="000961E3">
        <w:t xml:space="preserve"> chyb</w:t>
      </w:r>
      <w:r>
        <w:t>y</w:t>
      </w:r>
      <w:r w:rsidR="00972356" w:rsidRPr="000961E3">
        <w:t xml:space="preserve"> na chyby, které mohou jedinci poskytnout informaci k nápravě, a na chyby, které tuto informaci nenesou. </w:t>
      </w:r>
    </w:p>
    <w:p w:rsidR="00972356" w:rsidRDefault="00972356" w:rsidP="00972356">
      <w:pPr>
        <w:pStyle w:val="prostytext"/>
      </w:pPr>
      <w:r w:rsidRPr="000961E3">
        <w:t xml:space="preserve">J. </w:t>
      </w:r>
      <w:r w:rsidRPr="00555A4B">
        <w:rPr>
          <w:b/>
        </w:rPr>
        <w:t>Slavík</w:t>
      </w:r>
      <w:r w:rsidRPr="000961E3">
        <w:t xml:space="preserve"> (1994) upozorňuje na jinou kategorizaci chyb. Vychází ze situace, kdy sice chybně provedeme určitou činnost, ale díky této chybě dospějeme k jinému cíli. Z toho vyvozuje existenci dvou druhů chyb, chyb </w:t>
      </w:r>
      <w:r w:rsidRPr="000961E3">
        <w:rPr>
          <w:b/>
        </w:rPr>
        <w:t>normativních a kreativních</w:t>
      </w:r>
      <w:r w:rsidRPr="000961E3">
        <w:t>. Zatímco normativní chyby vznikají na základě odchylky od vzoru pocházejícího z minulosti, kreativní chybou označujeme „</w:t>
      </w:r>
      <w:r w:rsidRPr="002B3539">
        <w:rPr>
          <w:b/>
        </w:rPr>
        <w:t>nepřijatelnou</w:t>
      </w:r>
      <w:r w:rsidRPr="000961E3">
        <w:t xml:space="preserve"> </w:t>
      </w:r>
      <w:r w:rsidRPr="002B3539">
        <w:rPr>
          <w:b/>
        </w:rPr>
        <w:t>totožnost</w:t>
      </w:r>
      <w:r w:rsidRPr="000961E3">
        <w:t xml:space="preserve"> reálného postupu anebo dosaženého výsledku činnosti s normovaným vzorem. Tento druh chyb můžeme označit jako </w:t>
      </w:r>
      <w:r w:rsidRPr="002B3539">
        <w:rPr>
          <w:b/>
        </w:rPr>
        <w:t>chyby strnulosti</w:t>
      </w:r>
      <w:r w:rsidRPr="000961E3">
        <w:t>. Kreativní chybu lze také vyložil jako zdánlivě bezchybný (normovaný) výkon v chybném (normou neočekávaném) kontextu.“</w:t>
      </w:r>
      <w:r w:rsidR="002B3539">
        <w:t xml:space="preserve"> Kreativní chybu tedy nejčastěji zjis</w:t>
      </w:r>
      <w:r w:rsidR="00303045">
        <w:t>tíme až s odstupem času a její</w:t>
      </w:r>
      <w:r w:rsidR="002B3539">
        <w:t xml:space="preserve"> existence opět souvisí s již zmiňovanou nedokonalostí norem</w:t>
      </w:r>
      <w:r w:rsidR="00303045">
        <w:t>, ale také s náročností učebních úloh, kdy u tvořivých úloh, kde nemáme jasně danou normu (slohové práce, projekty</w:t>
      </w:r>
      <w:r w:rsidR="00D15452">
        <w:t xml:space="preserve">, </w:t>
      </w:r>
      <w:proofErr w:type="gramStart"/>
      <w:r w:rsidR="00D15452">
        <w:t>výkresy..</w:t>
      </w:r>
      <w:r w:rsidR="002B3539">
        <w:t>.</w:t>
      </w:r>
      <w:r w:rsidR="00555A4B">
        <w:t>),</w:t>
      </w:r>
      <w:r w:rsidR="002B3539">
        <w:t xml:space="preserve"> </w:t>
      </w:r>
      <w:r w:rsidR="00D15452">
        <w:t>její</w:t>
      </w:r>
      <w:proofErr w:type="gramEnd"/>
      <w:r w:rsidR="00D15452">
        <w:t xml:space="preserve"> výskyt vzrůstá. </w:t>
      </w:r>
    </w:p>
    <w:p w:rsidR="00F16388" w:rsidRPr="00F16388" w:rsidRDefault="00555A4B" w:rsidP="00972356">
      <w:pPr>
        <w:pStyle w:val="prostytext"/>
        <w:rPr>
          <w:i/>
        </w:rPr>
      </w:pPr>
      <w:r>
        <w:rPr>
          <w:i/>
        </w:rPr>
        <w:t>Pozn. ú</w:t>
      </w:r>
      <w:r w:rsidR="00F16388">
        <w:rPr>
          <w:i/>
        </w:rPr>
        <w:t xml:space="preserve">lohy, </w:t>
      </w:r>
      <w:r>
        <w:rPr>
          <w:i/>
        </w:rPr>
        <w:t>u nichž je</w:t>
      </w:r>
      <w:r w:rsidR="00F16388">
        <w:rPr>
          <w:i/>
        </w:rPr>
        <w:t xml:space="preserve"> hodnocení </w:t>
      </w:r>
      <w:r>
        <w:rPr>
          <w:i/>
        </w:rPr>
        <w:t xml:space="preserve">tak trochu „otázkou </w:t>
      </w:r>
      <w:r w:rsidR="00F16388">
        <w:rPr>
          <w:i/>
        </w:rPr>
        <w:t xml:space="preserve">vkusu“ jsou ideální k tomu, aby se na nich žáci naučili sami sebe, i sebe navzájem hodnotit. </w:t>
      </w:r>
    </w:p>
    <w:p w:rsidR="00972356" w:rsidRDefault="00972356" w:rsidP="00972356">
      <w:pPr>
        <w:pStyle w:val="prostytext"/>
      </w:pPr>
      <w:r w:rsidRPr="000961E3">
        <w:t xml:space="preserve">Za velmi užitečné pro školní praxi považujeme Slavíkovo (1999) rozdělení chyb na </w:t>
      </w:r>
      <w:r w:rsidRPr="000961E3">
        <w:rPr>
          <w:b/>
        </w:rPr>
        <w:t>objektivní</w:t>
      </w:r>
      <w:r w:rsidRPr="000961E3">
        <w:t xml:space="preserve"> (mající „v rámci určité obecné normy nebo pravidla jednoznačnou platnost…lze se odvolat na nezpochybnitelné evidentní důkazy“) a </w:t>
      </w:r>
      <w:r w:rsidRPr="000961E3">
        <w:rPr>
          <w:b/>
        </w:rPr>
        <w:t>relativní</w:t>
      </w:r>
      <w:r w:rsidRPr="000961E3">
        <w:t xml:space="preserve"> (objevují se v činnostech, u kterých záleží na „jedinečném prožívání každého člověka, proto lze jen těžko označit určitý postup za prokazatelně a objektivně chybný). </w:t>
      </w:r>
    </w:p>
    <w:p w:rsidR="00F16388" w:rsidRDefault="00F16388" w:rsidP="00F16388">
      <w:pPr>
        <w:pStyle w:val="prostytext"/>
        <w:spacing w:after="0"/>
        <w:rPr>
          <w:i/>
        </w:rPr>
      </w:pPr>
      <w:r>
        <w:rPr>
          <w:i/>
        </w:rPr>
        <w:t xml:space="preserve">Jak budete žáky vést k tomu, aby si uvědomili, že některé chyby jsou relativní? </w:t>
      </w:r>
    </w:p>
    <w:p w:rsidR="00BD0F75" w:rsidRDefault="00F16388" w:rsidP="00972356">
      <w:pPr>
        <w:pStyle w:val="prostytext"/>
        <w:rPr>
          <w:i/>
        </w:rPr>
      </w:pPr>
      <w:r>
        <w:rPr>
          <w:i/>
        </w:rPr>
        <w:t xml:space="preserve">Př. odpovědi: Učitel pomáhá žákům rozlišit, kdy je hodnocení objektivní a kdy relativní. U relativního hodnocení jim pomáhá </w:t>
      </w:r>
      <w:r w:rsidR="00555A4B">
        <w:rPr>
          <w:i/>
        </w:rPr>
        <w:t xml:space="preserve">uvědomit si, že </w:t>
      </w:r>
      <w:r>
        <w:rPr>
          <w:i/>
        </w:rPr>
        <w:t xml:space="preserve">hodnocení </w:t>
      </w:r>
      <w:r w:rsidR="006301D7">
        <w:rPr>
          <w:i/>
        </w:rPr>
        <w:t xml:space="preserve">od spolužáka mohou, ale </w:t>
      </w:r>
      <w:r w:rsidR="00555A4B">
        <w:rPr>
          <w:i/>
        </w:rPr>
        <w:t xml:space="preserve">nemusejí </w:t>
      </w:r>
      <w:r>
        <w:rPr>
          <w:i/>
        </w:rPr>
        <w:t xml:space="preserve">přijmout. </w:t>
      </w:r>
    </w:p>
    <w:p w:rsidR="008D37E6" w:rsidRDefault="003D7DC6" w:rsidP="008D37E6">
      <w:pPr>
        <w:pStyle w:val="prostytext"/>
      </w:pPr>
      <w:r>
        <w:t xml:space="preserve">Z daných definic a rozlišení chyb vyplývá, že ve </w:t>
      </w:r>
      <w:r w:rsidRPr="003D7DC6">
        <w:rPr>
          <w:b/>
        </w:rPr>
        <w:t>školním prostředí je třeba odlišit</w:t>
      </w:r>
      <w:r w:rsidR="00C4772F">
        <w:rPr>
          <w:b/>
        </w:rPr>
        <w:t>,</w:t>
      </w:r>
      <w:r>
        <w:rPr>
          <w:b/>
        </w:rPr>
        <w:t xml:space="preserve"> s jakým typem učební úlohy žák pracuje</w:t>
      </w:r>
      <w:r>
        <w:t xml:space="preserve">. Pokud budeme </w:t>
      </w:r>
      <w:r w:rsidR="00201284">
        <w:t xml:space="preserve">pracovat s </w:t>
      </w:r>
      <w:r>
        <w:t>učební</w:t>
      </w:r>
      <w:r w:rsidR="00201284">
        <w:t>mi</w:t>
      </w:r>
      <w:r>
        <w:t xml:space="preserve"> úloh</w:t>
      </w:r>
      <w:r w:rsidR="00201284">
        <w:t>ami vyžadujícími složité myšlenkové operace (</w:t>
      </w:r>
      <w:proofErr w:type="spellStart"/>
      <w:r w:rsidR="00201284" w:rsidRPr="008101E8">
        <w:t>Tollingerová</w:t>
      </w:r>
      <w:proofErr w:type="spellEnd"/>
      <w:r w:rsidR="00201284">
        <w:t>, 1970</w:t>
      </w:r>
      <w:r w:rsidR="008101E8">
        <w:t xml:space="preserve"> in Kalhous, Obst a kol. (2009)</w:t>
      </w:r>
      <w:r>
        <w:t>, tj. úlohy, v nichž žáci budou tvořit</w:t>
      </w:r>
      <w:r w:rsidR="006B31D2">
        <w:t>, h</w:t>
      </w:r>
      <w:r>
        <w:t>odnotit</w:t>
      </w:r>
      <w:r w:rsidR="006B31D2">
        <w:t>…</w:t>
      </w:r>
      <w:r>
        <w:t xml:space="preserve">, </w:t>
      </w:r>
      <w:r w:rsidR="006B31D2">
        <w:t xml:space="preserve">a v nichž kontext hraje důležitou roli, </w:t>
      </w:r>
      <w:r>
        <w:t>budeme s chybou pracovat jinak, než když budeme zadávat učební úlohy</w:t>
      </w:r>
      <w:r w:rsidR="006B31D2">
        <w:t xml:space="preserve"> na reprodukci přesně daného obsahu. </w:t>
      </w:r>
      <w:r>
        <w:t xml:space="preserve"> </w:t>
      </w:r>
    </w:p>
    <w:p w:rsidR="008D37E6" w:rsidRDefault="002113BA" w:rsidP="008D37E6">
      <w:pPr>
        <w:pStyle w:val="prostytext"/>
      </w:pPr>
      <w:r>
        <w:lastRenderedPageBreak/>
        <w:t xml:space="preserve">Tím jsme se přiblížili k </w:t>
      </w:r>
      <w:proofErr w:type="spellStart"/>
      <w:r w:rsidRPr="000961E3">
        <w:t>Weinert</w:t>
      </w:r>
      <w:r>
        <w:t>ovu</w:t>
      </w:r>
      <w:proofErr w:type="spellEnd"/>
      <w:r w:rsidRPr="000961E3">
        <w:t xml:space="preserve"> (in Janík, </w:t>
      </w:r>
      <w:proofErr w:type="spellStart"/>
      <w:r w:rsidRPr="000961E3">
        <w:t>Lokajíčková</w:t>
      </w:r>
      <w:proofErr w:type="spellEnd"/>
      <w:r w:rsidRPr="000961E3">
        <w:t>, Janko, 2012)</w:t>
      </w:r>
      <w:r>
        <w:t xml:space="preserve"> rozlišení na </w:t>
      </w:r>
      <w:r w:rsidRPr="000961E3">
        <w:rPr>
          <w:b/>
        </w:rPr>
        <w:t>situac</w:t>
      </w:r>
      <w:r>
        <w:rPr>
          <w:b/>
        </w:rPr>
        <w:t>e zaměřené</w:t>
      </w:r>
      <w:r w:rsidRPr="000961E3">
        <w:rPr>
          <w:b/>
        </w:rPr>
        <w:t xml:space="preserve"> na výkon</w:t>
      </w:r>
      <w:r>
        <w:rPr>
          <w:b/>
        </w:rPr>
        <w:t xml:space="preserve"> </w:t>
      </w:r>
      <w:r>
        <w:t>(v</w:t>
      </w:r>
      <w:r w:rsidRPr="002113BA">
        <w:t xml:space="preserve"> </w:t>
      </w:r>
      <w:proofErr w:type="gramStart"/>
      <w:r w:rsidRPr="002113BA">
        <w:t>nichž</w:t>
      </w:r>
      <w:r>
        <w:rPr>
          <w:b/>
        </w:rPr>
        <w:t xml:space="preserve">  </w:t>
      </w:r>
      <w:r w:rsidRPr="000961E3">
        <w:t>je</w:t>
      </w:r>
      <w:proofErr w:type="gramEnd"/>
      <w:r w:rsidRPr="000961E3">
        <w:t xml:space="preserve"> cílem uspět a vyhnout se selhání</w:t>
      </w:r>
      <w:r>
        <w:t>)</w:t>
      </w:r>
      <w:r>
        <w:rPr>
          <w:b/>
        </w:rPr>
        <w:t xml:space="preserve"> a </w:t>
      </w:r>
      <w:r w:rsidRPr="000961E3">
        <w:rPr>
          <w:b/>
        </w:rPr>
        <w:t>učební situac</w:t>
      </w:r>
      <w:r>
        <w:rPr>
          <w:b/>
        </w:rPr>
        <w:t>e</w:t>
      </w:r>
      <w:r w:rsidRPr="000961E3">
        <w:t xml:space="preserve"> </w:t>
      </w:r>
      <w:r>
        <w:t>(</w:t>
      </w:r>
      <w:r w:rsidR="00841CE8">
        <w:t xml:space="preserve">v nichž </w:t>
      </w:r>
      <w:r w:rsidR="008D37E6" w:rsidRPr="000961E3">
        <w:t>je důra</w:t>
      </w:r>
      <w:r w:rsidR="00841CE8">
        <w:t xml:space="preserve">z kladen na získávání znalostí). Právě u složitějších učebních úloh učitel ztrácí jistotu v hodnocení, protože nemá přesně danou normu, podle níž může hodnotit. Proto bývají situace zaměřené na výkon vytvářeny tak, aby bylo možné je hodnotit. </w:t>
      </w:r>
      <w:r w:rsidR="008D37E6" w:rsidRPr="000961E3">
        <w:t xml:space="preserve">Podobný závěr vyvozují i Starý a </w:t>
      </w:r>
      <w:proofErr w:type="spellStart"/>
      <w:r w:rsidR="008D37E6" w:rsidRPr="000961E3">
        <w:t>Laufková</w:t>
      </w:r>
      <w:proofErr w:type="spellEnd"/>
      <w:r w:rsidR="008D37E6" w:rsidRPr="000961E3">
        <w:t xml:space="preserve"> (2016) a Straková a Slavík (2013, s. 278-279). Podle výše zmiňovaných autorů plošné testování „deformuje realizované kurikulum“ neboť se pozornost odvrací od zlepšování procesu učení a od těch znalostí a dovedností, které nejsou testovány. Přitom právě proces učení podporovaný formativním hodnocením je pro trvalé zlepšování výsledků klíčové. Starý a </w:t>
      </w:r>
      <w:proofErr w:type="spellStart"/>
      <w:r w:rsidR="008D37E6" w:rsidRPr="000961E3">
        <w:t>Laufková</w:t>
      </w:r>
      <w:proofErr w:type="spellEnd"/>
      <w:r w:rsidR="008D37E6" w:rsidRPr="000961E3">
        <w:t xml:space="preserve"> (2016) také shrnují důvody, proč, když </w:t>
      </w:r>
      <w:proofErr w:type="gramStart"/>
      <w:r w:rsidR="008D37E6" w:rsidRPr="000961E3">
        <w:t>je</w:t>
      </w:r>
      <w:proofErr w:type="gramEnd"/>
      <w:r w:rsidR="008D37E6" w:rsidRPr="000961E3">
        <w:t xml:space="preserve"> pozitivní vliv formativního hodnocení na učení </w:t>
      </w:r>
      <w:proofErr w:type="gramStart"/>
      <w:r w:rsidR="008D37E6" w:rsidRPr="000961E3">
        <w:t>dokázáno</w:t>
      </w:r>
      <w:proofErr w:type="gramEnd"/>
      <w:r w:rsidR="008D37E6" w:rsidRPr="000961E3">
        <w:t xml:space="preserve">, není systematicky implementováno. Jako hlavní důvody uvádějí: „přeceňování metod </w:t>
      </w:r>
      <w:proofErr w:type="spellStart"/>
      <w:r w:rsidR="008D37E6" w:rsidRPr="000961E3">
        <w:t>sumativního</w:t>
      </w:r>
      <w:proofErr w:type="spellEnd"/>
      <w:r w:rsidR="008D37E6" w:rsidRPr="000961E3">
        <w:t xml:space="preserve"> hodnocení, minimální využívání metod formativního hodnocení, velký počet žáků ve třídě, zvyšující počet žáků se specifickými vzdělávacími potřebami, nedostatečná podpora ze strany vedení školy a nesnadné prokazování výsledků formativního hodnocení.“</w:t>
      </w:r>
    </w:p>
    <w:p w:rsidR="00BD0F75" w:rsidRDefault="00841CE8" w:rsidP="00BD0F75">
      <w:pPr>
        <w:pStyle w:val="prostytext"/>
        <w:spacing w:after="0"/>
        <w:rPr>
          <w:i/>
        </w:rPr>
      </w:pPr>
      <w:r>
        <w:rPr>
          <w:i/>
        </w:rPr>
        <w:t xml:space="preserve">Úkol: </w:t>
      </w:r>
      <w:r w:rsidR="008846C2">
        <w:rPr>
          <w:i/>
        </w:rPr>
        <w:t xml:space="preserve">Podle svojí aprobace navrhněte učební úlohu, v níž žák bude něco tvořit. Co a jak budete na žákově práci hodnotit? Jak budete využívat chyb k rozvoji žáka? </w:t>
      </w:r>
    </w:p>
    <w:p w:rsidR="008846C2" w:rsidRDefault="008846C2" w:rsidP="00BD0F75">
      <w:pPr>
        <w:pStyle w:val="prostytext"/>
        <w:spacing w:after="0"/>
        <w:rPr>
          <w:i/>
        </w:rPr>
      </w:pPr>
      <w:r>
        <w:rPr>
          <w:i/>
        </w:rPr>
        <w:t xml:space="preserve">Př.: V hodině Aj. mají žáci za úkol navrhnout </w:t>
      </w:r>
      <w:r w:rsidR="00F16388">
        <w:rPr>
          <w:i/>
        </w:rPr>
        <w:t xml:space="preserve">ve skupině </w:t>
      </w:r>
      <w:r>
        <w:rPr>
          <w:i/>
        </w:rPr>
        <w:t>výrobek –</w:t>
      </w:r>
      <w:r w:rsidR="00990AC0">
        <w:rPr>
          <w:i/>
        </w:rPr>
        <w:t xml:space="preserve"> pojmen</w:t>
      </w:r>
      <w:r>
        <w:rPr>
          <w:i/>
        </w:rPr>
        <w:t>ovat, nakreslit, popsat využití</w:t>
      </w:r>
      <w:r w:rsidR="006301D7">
        <w:rPr>
          <w:i/>
        </w:rPr>
        <w:t>, prezentovat</w:t>
      </w:r>
      <w:r>
        <w:rPr>
          <w:i/>
        </w:rPr>
        <w:t xml:space="preserve">… </w:t>
      </w:r>
      <w:r w:rsidR="00990AC0">
        <w:rPr>
          <w:i/>
        </w:rPr>
        <w:t>U</w:t>
      </w:r>
      <w:r>
        <w:rPr>
          <w:i/>
        </w:rPr>
        <w:t>čitel</w:t>
      </w:r>
      <w:r w:rsidR="00BD0F75">
        <w:rPr>
          <w:i/>
        </w:rPr>
        <w:t xml:space="preserve">, žáci navzájem i žák sám mohou v průběhu i po skončení hodnotit vše, co podle zadaných kritérií požaduje učitel. Všech různých chyb mohou okamžitě využívat k učení. </w:t>
      </w:r>
      <w:r w:rsidR="006301D7">
        <w:rPr>
          <w:i/>
        </w:rPr>
        <w:t xml:space="preserve">Mohou rozlišovat, zda se jedná o relativní nebo objektivní chyby, a podle toho se přizpůsobit. </w:t>
      </w:r>
      <w:r w:rsidR="00BD0F75">
        <w:rPr>
          <w:i/>
        </w:rPr>
        <w:t>Problematická je tu klasifikace,</w:t>
      </w:r>
      <w:r>
        <w:rPr>
          <w:i/>
        </w:rPr>
        <w:t xml:space="preserve"> </w:t>
      </w:r>
      <w:r w:rsidR="00990AC0">
        <w:rPr>
          <w:i/>
        </w:rPr>
        <w:t xml:space="preserve">deformuje </w:t>
      </w:r>
      <w:r w:rsidR="00BD0F75">
        <w:rPr>
          <w:i/>
        </w:rPr>
        <w:t xml:space="preserve">žákovu </w:t>
      </w:r>
      <w:r w:rsidR="00990AC0">
        <w:rPr>
          <w:i/>
        </w:rPr>
        <w:t xml:space="preserve">motivaci úkolem. Pokud </w:t>
      </w:r>
      <w:r w:rsidR="00DE1B43">
        <w:rPr>
          <w:i/>
        </w:rPr>
        <w:t xml:space="preserve">jsou žáci na známky zvyklí, </w:t>
      </w:r>
      <w:r w:rsidR="00990AC0">
        <w:rPr>
          <w:i/>
        </w:rPr>
        <w:t>by</w:t>
      </w:r>
      <w:r w:rsidR="00DE1B43">
        <w:rPr>
          <w:i/>
        </w:rPr>
        <w:t>lo by vhodné stanovit předem, co se bude hodnotit známkou</w:t>
      </w:r>
      <w:r w:rsidR="006301D7">
        <w:rPr>
          <w:i/>
        </w:rPr>
        <w:t xml:space="preserve"> (např. schopnost popsat výrobek v </w:t>
      </w:r>
      <w:proofErr w:type="gramStart"/>
      <w:r w:rsidR="006301D7">
        <w:rPr>
          <w:i/>
        </w:rPr>
        <w:t>Aj )</w:t>
      </w:r>
      <w:r w:rsidR="00DE1B43">
        <w:rPr>
          <w:i/>
        </w:rPr>
        <w:t>.</w:t>
      </w:r>
      <w:proofErr w:type="gramEnd"/>
      <w:r w:rsidR="00DE1B43">
        <w:rPr>
          <w:i/>
        </w:rPr>
        <w:t xml:space="preserve"> </w:t>
      </w:r>
      <w:r w:rsidR="00990AC0">
        <w:rPr>
          <w:i/>
        </w:rPr>
        <w:t xml:space="preserve"> </w:t>
      </w:r>
    </w:p>
    <w:p w:rsidR="00DE1B43" w:rsidRPr="008846C2" w:rsidRDefault="00DE1B43" w:rsidP="00BD0F75">
      <w:pPr>
        <w:pStyle w:val="prostytext"/>
        <w:spacing w:after="0"/>
        <w:rPr>
          <w:i/>
        </w:rPr>
      </w:pPr>
    </w:p>
    <w:p w:rsidR="00667F75" w:rsidRPr="00667F75" w:rsidRDefault="009C3D8A" w:rsidP="00E8639C">
      <w:pPr>
        <w:pStyle w:val="prostytext"/>
        <w:rPr>
          <w:b/>
          <w:sz w:val="32"/>
          <w:szCs w:val="32"/>
          <w:u w:val="single"/>
        </w:rPr>
      </w:pPr>
      <w:r>
        <w:rPr>
          <w:b/>
          <w:sz w:val="32"/>
          <w:szCs w:val="32"/>
          <w:u w:val="single"/>
        </w:rPr>
        <w:t>Učení se z chyb v širším kontextu</w:t>
      </w:r>
      <w:r w:rsidR="00667F75">
        <w:rPr>
          <w:b/>
          <w:sz w:val="32"/>
          <w:szCs w:val="32"/>
          <w:u w:val="single"/>
        </w:rPr>
        <w:t xml:space="preserve">  </w:t>
      </w:r>
    </w:p>
    <w:p w:rsidR="00E8639C" w:rsidRPr="000961E3" w:rsidRDefault="006301D7" w:rsidP="00E8639C">
      <w:pPr>
        <w:pStyle w:val="prostytext"/>
      </w:pPr>
      <w:r>
        <w:t xml:space="preserve">Jak již bylo řečeno, závisí práce s chybou ve výuce zejména na tom, zda zadáváme dostatečně složité učební úlohy. </w:t>
      </w:r>
      <w:r w:rsidR="00E4002C">
        <w:t>Pojďme s</w:t>
      </w:r>
      <w:r>
        <w:t xml:space="preserve">i </w:t>
      </w:r>
      <w:r w:rsidR="00E4002C">
        <w:t>ny</w:t>
      </w:r>
      <w:r w:rsidR="00E8639C" w:rsidRPr="000961E3">
        <w:t xml:space="preserve">ní </w:t>
      </w:r>
      <w:r>
        <w:t xml:space="preserve">odpovědět </w:t>
      </w:r>
      <w:r w:rsidR="00E4002C">
        <w:t xml:space="preserve">na </w:t>
      </w:r>
      <w:r w:rsidR="00E8639C" w:rsidRPr="000961E3">
        <w:t>otázk</w:t>
      </w:r>
      <w:r w:rsidR="00E4002C">
        <w:t>u</w:t>
      </w:r>
      <w:r w:rsidR="00E8639C" w:rsidRPr="000961E3">
        <w:t xml:space="preserve">, proč je nutné </w:t>
      </w:r>
      <w:r w:rsidR="00E8639C" w:rsidRPr="000961E3">
        <w:rPr>
          <w:b/>
        </w:rPr>
        <w:t>připravovat učícího se jedince k řešení komplexních problémů</w:t>
      </w:r>
      <w:r w:rsidR="00E8639C" w:rsidRPr="000961E3">
        <w:rPr>
          <w:rStyle w:val="Znakapoznpodarou"/>
        </w:rPr>
        <w:footnoteReference w:id="2"/>
      </w:r>
      <w:r w:rsidR="00E8639C" w:rsidRPr="000961E3">
        <w:t>. V současnosti narostly globální problémy (environmentální, sociální), do takové podoby, že n</w:t>
      </w:r>
      <w:r>
        <w:t>ení možné se jimi nezabývat. V Č</w:t>
      </w:r>
      <w:r w:rsidR="00E8639C" w:rsidRPr="000961E3">
        <w:t xml:space="preserve">eské republice zároveň vzrostla svoboda jedince, která by podle </w:t>
      </w:r>
      <w:proofErr w:type="spellStart"/>
      <w:r w:rsidR="00E8639C" w:rsidRPr="000961E3">
        <w:t>Heluse</w:t>
      </w:r>
      <w:proofErr w:type="spellEnd"/>
      <w:r w:rsidR="00E8639C" w:rsidRPr="000961E3">
        <w:t xml:space="preserve"> (2012, s. 10-11) mohla hraničit až se svévolí</w:t>
      </w:r>
      <w:r w:rsidR="00E8639C" w:rsidRPr="000961E3">
        <w:rPr>
          <w:i/>
        </w:rPr>
        <w:t>.</w:t>
      </w:r>
      <w:r w:rsidR="00E4002C">
        <w:t xml:space="preserve"> V tomto duchu narůstá hodnota </w:t>
      </w:r>
      <w:r w:rsidR="00E8639C" w:rsidRPr="000961E3">
        <w:t xml:space="preserve">odpovědnosti, bez níž není možné udržet život na zemi v podobě, jak ho známe. Zároveň je ale přijetí zodpovědnosti nutnou </w:t>
      </w:r>
      <w:r w:rsidR="00E8639C" w:rsidRPr="000961E3">
        <w:rPr>
          <w:i/>
        </w:rPr>
        <w:t>volbou</w:t>
      </w:r>
      <w:r w:rsidR="00E8639C" w:rsidRPr="000961E3">
        <w:t xml:space="preserve"> jedince. Nem</w:t>
      </w:r>
      <w:r w:rsidR="00E4002C">
        <w:t xml:space="preserve">ůžeme nikoho přinutit, aby byl </w:t>
      </w:r>
      <w:r w:rsidR="00E8639C" w:rsidRPr="000961E3">
        <w:t xml:space="preserve">odpovědný. Jedinec se musí dobrovolně vzdát části svého pohodlí a svých tužeb, k čemuž může dojít </w:t>
      </w:r>
      <w:r w:rsidR="00E8639C" w:rsidRPr="000961E3">
        <w:lastRenderedPageBreak/>
        <w:t xml:space="preserve">pouze </w:t>
      </w:r>
      <w:r w:rsidR="00E8639C" w:rsidRPr="000961E3">
        <w:rPr>
          <w:b/>
        </w:rPr>
        <w:t xml:space="preserve">pochopením a přijetím sounáležitosti a toho, </w:t>
      </w:r>
      <w:r w:rsidR="00E8639C" w:rsidRPr="000961E3">
        <w:t xml:space="preserve">že na těchto globálních problémech se podílí každý. Podstatou nového </w:t>
      </w:r>
      <w:r w:rsidR="00E8639C" w:rsidRPr="000961E3">
        <w:rPr>
          <w:b/>
        </w:rPr>
        <w:t>myšlení je myšlení v souvislostech</w:t>
      </w:r>
      <w:r w:rsidR="00E8639C" w:rsidRPr="000961E3">
        <w:t>. Tak se od paradigmatu myšlení v rovině vzor</w:t>
      </w:r>
      <w:r w:rsidR="00E8639C">
        <w:t xml:space="preserve"> -</w:t>
      </w:r>
      <w:r w:rsidR="00E8639C" w:rsidRPr="000961E3">
        <w:t xml:space="preserve"> nápodoba - hodnocení dostáváme k rovině </w:t>
      </w:r>
      <w:r w:rsidR="00E8639C" w:rsidRPr="000961E3">
        <w:rPr>
          <w:b/>
        </w:rPr>
        <w:t>problém – promyšlené rozhodnutí - zdokonalování</w:t>
      </w:r>
      <w:r w:rsidR="00E8639C" w:rsidRPr="000961E3">
        <w:t>. Již není důležité, nakolik napodobíme vzor, ale zda dokážeme posoudit důsledek našeho chování s ohledem na budoucnost a promítnout ho na globální úroveň. Jde tu vlastně o rozšíření mravního rozhodování založeného na rozumové úvaze, jak ho ve svém kategorickém imperativu popisuje Kant (1996) o zvažování důsledků. Musíme tedy posoudit, zda se podle mého rozhodnutí mohou řídit všichni lidé a jaký by to mělo následek. Zároveň toto rozhodnutí musí být svobodné. Jedinec se na odhozený papírek musí dívat jako na papírek odhozený 7,5 miliard</w:t>
      </w:r>
      <w:r w:rsidR="00E4002C">
        <w:t>ou</w:t>
      </w:r>
      <w:r w:rsidR="00E8639C" w:rsidRPr="000961E3">
        <w:t xml:space="preserve"> lidí.  </w:t>
      </w:r>
    </w:p>
    <w:p w:rsidR="00E8639C" w:rsidRDefault="00E8639C" w:rsidP="00E8639C">
      <w:pPr>
        <w:pStyle w:val="prostytext"/>
      </w:pPr>
      <w:r w:rsidRPr="000961E3">
        <w:t xml:space="preserve">A jakou roli v tomto novém myšlení sehrávají chyby? Ty jsou tu </w:t>
      </w:r>
      <w:r w:rsidRPr="000961E3">
        <w:rPr>
          <w:b/>
        </w:rPr>
        <w:t xml:space="preserve">důkazem naší nedokonalosti, kterou musíme přijmout s pokorou. </w:t>
      </w:r>
      <w:r w:rsidRPr="000961E3">
        <w:t>Musíme své chyby</w:t>
      </w:r>
      <w:r w:rsidRPr="000961E3">
        <w:rPr>
          <w:b/>
        </w:rPr>
        <w:t xml:space="preserve"> </w:t>
      </w:r>
      <w:r w:rsidRPr="000961E3">
        <w:t xml:space="preserve">akceptovat, aby v nás mohly vzbudit snahu k nápravě. Poukazují na to, co máme napravit. </w:t>
      </w:r>
    </w:p>
    <w:p w:rsidR="00DE1B43" w:rsidRDefault="00DE1B43" w:rsidP="00DE1B43">
      <w:pPr>
        <w:pStyle w:val="prostytext"/>
        <w:spacing w:after="0"/>
        <w:rPr>
          <w:i/>
        </w:rPr>
      </w:pPr>
      <w:r>
        <w:rPr>
          <w:i/>
        </w:rPr>
        <w:t>Jak může učitel poukázat na chybu, aniž by se jí žák musel bát?</w:t>
      </w:r>
    </w:p>
    <w:p w:rsidR="00891877" w:rsidRDefault="00DE1B43" w:rsidP="00DE1B43">
      <w:pPr>
        <w:pStyle w:val="prostytext"/>
        <w:spacing w:after="0"/>
        <w:rPr>
          <w:i/>
        </w:rPr>
      </w:pPr>
      <w:r>
        <w:rPr>
          <w:i/>
        </w:rPr>
        <w:t>Př. pokud budou převládat situace, kdy žák bude mít možnost chybu napravit, poučit se z</w:t>
      </w:r>
      <w:r w:rsidR="00891877">
        <w:rPr>
          <w:i/>
        </w:rPr>
        <w:t> ní, pracovat na úkolech typu splnil</w:t>
      </w:r>
      <w:r w:rsidR="00891877">
        <w:rPr>
          <w:rFonts w:cstheme="minorHAnsi"/>
          <w:i/>
        </w:rPr>
        <w:t>/</w:t>
      </w:r>
      <w:r w:rsidR="00891877">
        <w:rPr>
          <w:i/>
        </w:rPr>
        <w:t>nesplnil, na nichž pracuje tak dlouho, dokud nevyhoví předem zadaným kritériím.</w:t>
      </w:r>
    </w:p>
    <w:p w:rsidR="00DE1B43" w:rsidRPr="00DE1B43" w:rsidRDefault="00891877" w:rsidP="00DE1B43">
      <w:pPr>
        <w:pStyle w:val="prostytext"/>
        <w:spacing w:after="0"/>
        <w:rPr>
          <w:i/>
        </w:rPr>
      </w:pPr>
      <w:r>
        <w:rPr>
          <w:i/>
        </w:rPr>
        <w:t xml:space="preserve"> </w:t>
      </w:r>
      <w:r w:rsidR="00DE1B43">
        <w:rPr>
          <w:i/>
        </w:rPr>
        <w:t xml:space="preserve"> </w:t>
      </w:r>
    </w:p>
    <w:p w:rsidR="009C3D8A" w:rsidRDefault="009C3D8A" w:rsidP="00E8639C">
      <w:pPr>
        <w:pStyle w:val="prostytext"/>
        <w:rPr>
          <w:b/>
          <w:sz w:val="32"/>
          <w:szCs w:val="32"/>
          <w:u w:val="single"/>
        </w:rPr>
      </w:pPr>
      <w:bookmarkStart w:id="0" w:name="_Toc507241107"/>
      <w:bookmarkStart w:id="1" w:name="_Toc507241306"/>
      <w:bookmarkStart w:id="2" w:name="_Toc507399696"/>
      <w:r>
        <w:rPr>
          <w:b/>
          <w:sz w:val="32"/>
          <w:szCs w:val="32"/>
          <w:u w:val="single"/>
        </w:rPr>
        <w:t>Učení se z</w:t>
      </w:r>
      <w:r w:rsidR="008101E8">
        <w:rPr>
          <w:b/>
          <w:sz w:val="32"/>
          <w:szCs w:val="32"/>
          <w:u w:val="single"/>
        </w:rPr>
        <w:t> </w:t>
      </w:r>
      <w:r>
        <w:rPr>
          <w:b/>
          <w:sz w:val="32"/>
          <w:szCs w:val="32"/>
          <w:u w:val="single"/>
        </w:rPr>
        <w:t>chyb</w:t>
      </w:r>
      <w:r w:rsidR="008101E8">
        <w:rPr>
          <w:b/>
          <w:sz w:val="32"/>
          <w:szCs w:val="32"/>
          <w:u w:val="single"/>
        </w:rPr>
        <w:t>: pohled do minulosti</w:t>
      </w:r>
      <w:r>
        <w:rPr>
          <w:b/>
          <w:sz w:val="32"/>
          <w:szCs w:val="32"/>
          <w:u w:val="single"/>
        </w:rPr>
        <w:t xml:space="preserve"> </w:t>
      </w:r>
    </w:p>
    <w:bookmarkEnd w:id="0"/>
    <w:bookmarkEnd w:id="1"/>
    <w:bookmarkEnd w:id="2"/>
    <w:p w:rsidR="00E8639C" w:rsidRPr="000961E3" w:rsidRDefault="00E8639C" w:rsidP="00E8639C">
      <w:pPr>
        <w:pStyle w:val="prostytext"/>
      </w:pPr>
      <w:r w:rsidRPr="000961E3">
        <w:t>To, že chybovat je součástí lidské přirozenosti</w:t>
      </w:r>
      <w:r w:rsidR="009C3D8A">
        <w:t>,</w:t>
      </w:r>
      <w:r w:rsidRPr="000961E3">
        <w:t xml:space="preserve"> je nezpochybnitelné. Neexistuje dokonalost a neexistuje bezchybnost. Také to, že chybami se člověk učí, se v lidové slovesnosti a napříč kulturami traduje odnepaměti. Kdy ale kdo poprvé začal používat chybu jako nejlepší způsob, jak jedince přivést k pochopení se můžeme jen těžko dohadovat. Jedním z prvních filozofů, jenž se proslavil tím, že svým žákům umožňoval dojít poznání díky postupnému překonávání svých chybných názorů, byl </w:t>
      </w:r>
      <w:r w:rsidRPr="000961E3">
        <w:rPr>
          <w:b/>
        </w:rPr>
        <w:t>Sokrates</w:t>
      </w:r>
      <w:r w:rsidRPr="000961E3">
        <w:t xml:space="preserve">. Svými otázkami vyváděl své žáky z rovnováhy a přiváděl je k novému lepšímu názoru, takže vlastně způsoboval to, co dnes označujeme jako kognitivní konflikt. </w:t>
      </w:r>
    </w:p>
    <w:p w:rsidR="00E8639C" w:rsidRPr="000961E3" w:rsidRDefault="00E8639C" w:rsidP="00E8639C">
      <w:pPr>
        <w:pStyle w:val="prostytext"/>
      </w:pPr>
      <w:r w:rsidRPr="000961E3">
        <w:t xml:space="preserve">Velkým zlomem ve vývoji přístupu k chybám byl zrod konstruktivismu. Po celá staletí, během nichž bylo učení chápáno jako memorování, sloužily chyby pouze </w:t>
      </w:r>
      <w:r w:rsidRPr="000961E3">
        <w:rPr>
          <w:b/>
        </w:rPr>
        <w:t>k posouzení toho, nakolik se žák něčemu naučil</w:t>
      </w:r>
      <w:r w:rsidRPr="000961E3">
        <w:t xml:space="preserve">. Kulič (1971) upozorňuje, že právě toto je jeden z důvodů, proč se nám s chybou pojí negativní pocity. Chybu máme spojenou s tresty ještě dnes. Špatná známka vyvolává negativní pocity a reakce u žáka samotného i u jeho okolí. Během posledních dvou století se však teorie učení natolik rozrostla, že je dnes už zcela jasné, že škola se nemůže omezit na pouhé memorování poznatků, ale je třeba u žáků rozvíjet i složitější formy učení. </w:t>
      </w:r>
      <w:proofErr w:type="spellStart"/>
      <w:r w:rsidRPr="000961E3">
        <w:rPr>
          <w:b/>
        </w:rPr>
        <w:t>Piaget</w:t>
      </w:r>
      <w:proofErr w:type="spellEnd"/>
      <w:r w:rsidRPr="000961E3">
        <w:t xml:space="preserve"> (1999) popsal učení jako složitý, aktivní proces, jehož základem je přizpůsobování se novým podmínkám. Tento nikdy nekončící proces je postaven na principu překonávání dosavadních, nefunkčních, chybných pojetí novými, lépe vyhovujícími pojetími. </w:t>
      </w:r>
      <w:r w:rsidRPr="000961E3">
        <w:rPr>
          <w:b/>
        </w:rPr>
        <w:t xml:space="preserve">Chyba je tu </w:t>
      </w:r>
      <w:r w:rsidRPr="000961E3">
        <w:rPr>
          <w:b/>
        </w:rPr>
        <w:lastRenderedPageBreak/>
        <w:t xml:space="preserve">chápána jako dočasná, avšak nezbytná fáze ve vývoji. </w:t>
      </w:r>
      <w:r w:rsidRPr="000961E3">
        <w:t xml:space="preserve">Dokud není překonána, jedinec si s ní musí vystačit. </w:t>
      </w:r>
    </w:p>
    <w:p w:rsidR="00652704" w:rsidRDefault="00E8639C" w:rsidP="00E8639C">
      <w:pPr>
        <w:pStyle w:val="prostytext"/>
      </w:pPr>
      <w:r w:rsidRPr="000961E3">
        <w:t xml:space="preserve">Zatímco </w:t>
      </w:r>
      <w:proofErr w:type="spellStart"/>
      <w:r w:rsidRPr="000961E3">
        <w:t>Piaget</w:t>
      </w:r>
      <w:proofErr w:type="spellEnd"/>
      <w:r w:rsidRPr="000961E3">
        <w:t xml:space="preserve"> uvažoval o učení jako o procesu odehrávajícím se uvnitř jedince, dnes už převládá sociálně konstruktivistická teorie, podle níž se učení převážně odehrává prostřednictvím </w:t>
      </w:r>
      <w:r w:rsidRPr="000961E3">
        <w:rPr>
          <w:b/>
        </w:rPr>
        <w:t>sociální interakce, díky níž může být akcelerováno</w:t>
      </w:r>
      <w:r w:rsidRPr="000961E3">
        <w:t xml:space="preserve">. Podle </w:t>
      </w:r>
      <w:proofErr w:type="spellStart"/>
      <w:r w:rsidRPr="000961E3">
        <w:t>Vygotského</w:t>
      </w:r>
      <w:proofErr w:type="spellEnd"/>
      <w:r w:rsidRPr="000961E3">
        <w:t xml:space="preserve"> (1978) může učitel nebo </w:t>
      </w:r>
      <w:r w:rsidR="009C3D8A">
        <w:t xml:space="preserve">žákův </w:t>
      </w:r>
      <w:r w:rsidRPr="000961E3">
        <w:t>vrstevník pomoci jedinci překonat zónu proximálního vývoje, a ten pak může dosáhnout úrovně, které by bez jejich pomoci nedosáhl. V interakci s druhými se také zvyšuje šance na odhalení našich chybných pojetí, což si uvědomíme,</w:t>
      </w:r>
      <w:r>
        <w:t xml:space="preserve"> až když</w:t>
      </w:r>
      <w:r w:rsidRPr="000961E3">
        <w:t xml:space="preserve"> narazíme na rozpor mezi tím, co považujeme za správné a tím, co za správné považuje někdo jiný. </w:t>
      </w:r>
    </w:p>
    <w:p w:rsidR="00E8639C" w:rsidRDefault="00E8639C" w:rsidP="00E8639C">
      <w:pPr>
        <w:pStyle w:val="prostytext"/>
      </w:pPr>
      <w:r w:rsidRPr="000961E3">
        <w:t xml:space="preserve">V radikálním pojetí konstruktivismu Ericha von </w:t>
      </w:r>
      <w:proofErr w:type="spellStart"/>
      <w:r w:rsidRPr="000961E3">
        <w:t>Glasersfelda</w:t>
      </w:r>
      <w:proofErr w:type="spellEnd"/>
      <w:r w:rsidRPr="000961E3">
        <w:t xml:space="preserve">  (1995) dokonce zaznívá, že </w:t>
      </w:r>
      <w:r w:rsidRPr="000961E3">
        <w:rPr>
          <w:b/>
        </w:rPr>
        <w:t>pravda je jedinečná</w:t>
      </w:r>
      <w:r w:rsidRPr="000961E3">
        <w:t xml:space="preserve"> pro každého jedince, neboť každý člověk má jiné osobnostní charakteristiky a každý prošel jiným vývojem. Takhle se pro nás stávají i naši nejbližší hádankou neboť nikdo nemůže zcela sdílet zkušenost někoho jiného. Toto je nutné si uvědomit, abychom pochopili, že </w:t>
      </w:r>
      <w:r w:rsidRPr="000961E3">
        <w:rPr>
          <w:b/>
        </w:rPr>
        <w:t>každý musí dojít poznání svojí cestou</w:t>
      </w:r>
      <w:r w:rsidRPr="000961E3">
        <w:t xml:space="preserve"> a nikdy nemůžeme počítat s tím, že dva jedinci budou vnímat stejnou informaci stejně. Proto může někdy dojít ke zdánlivému nedorozumění, tedy k chybě. Ve skutečnosti může být příčinou této chyby propojení nové informace a jedincovy dosavadní zkušenosti, a proto je toto pojetí</w:t>
      </w:r>
      <w:r w:rsidRPr="000961E3">
        <w:rPr>
          <w:rStyle w:val="Znakapoznpodarou"/>
        </w:rPr>
        <w:footnoteReference w:id="3"/>
      </w:r>
      <w:r w:rsidRPr="000961E3">
        <w:t xml:space="preserve"> pro jedince zcela v pořádku, a nechce se ho vzdát. Pro ilustraci uvedeme </w:t>
      </w:r>
      <w:proofErr w:type="spellStart"/>
      <w:r w:rsidRPr="000961E3">
        <w:t>Grucovo</w:t>
      </w:r>
      <w:proofErr w:type="spellEnd"/>
      <w:r w:rsidRPr="000961E3">
        <w:t xml:space="preserve"> zjištění (2015) a sice, že lidé nejsou ochotni změnit svůj názor, ani když jejich starý názor je zjevně nesprávný a v budoucnu je může přijít finančně draho. Jako chybné vyhodnotí jedinec svoje pojetí až tehdy, kdy nebude možné sloučit novou zkušenost se svým starým pojetím. Lze předpokládat, že ani žáci nebudou vždy ochotni upustit od svých chybných přesvědčení, pokud do jejich konstrukce vložili jistou dávku energie. </w:t>
      </w:r>
      <w:r w:rsidRPr="000961E3">
        <w:rPr>
          <w:b/>
        </w:rPr>
        <w:t xml:space="preserve">Z toho lze usoudit, že poučení se z chyb nebude </w:t>
      </w:r>
      <w:r w:rsidR="00891877">
        <w:rPr>
          <w:b/>
        </w:rPr>
        <w:t xml:space="preserve">vždy </w:t>
      </w:r>
      <w:r w:rsidRPr="000961E3">
        <w:rPr>
          <w:b/>
        </w:rPr>
        <w:t>jednoduchým procesem</w:t>
      </w:r>
      <w:r w:rsidRPr="000961E3">
        <w:t xml:space="preserve">. </w:t>
      </w:r>
    </w:p>
    <w:p w:rsidR="00891877" w:rsidRDefault="00891877" w:rsidP="00891877">
      <w:pPr>
        <w:pStyle w:val="prostytext"/>
        <w:spacing w:after="0"/>
        <w:rPr>
          <w:i/>
        </w:rPr>
      </w:pPr>
      <w:r>
        <w:rPr>
          <w:i/>
        </w:rPr>
        <w:t>Jak může učitel usnadnit žákovi upustit od svého mylného pojetí?</w:t>
      </w:r>
    </w:p>
    <w:p w:rsidR="00891877" w:rsidRDefault="00891877" w:rsidP="008A2B7E">
      <w:pPr>
        <w:pStyle w:val="prostytext"/>
        <w:spacing w:after="240"/>
        <w:rPr>
          <w:i/>
        </w:rPr>
      </w:pPr>
      <w:r>
        <w:rPr>
          <w:i/>
        </w:rPr>
        <w:t xml:space="preserve">Např. tím, že žákovi pomůže zviditelnit rozpor mezi tím, co </w:t>
      </w:r>
      <w:r w:rsidR="008A2B7E">
        <w:rPr>
          <w:i/>
        </w:rPr>
        <w:t xml:space="preserve">je a tím, co má být (pomocí návodných otázek, obrázkem, diskuzí s vrstevníky, </w:t>
      </w:r>
      <w:proofErr w:type="gramStart"/>
      <w:r w:rsidR="008A2B7E">
        <w:rPr>
          <w:i/>
        </w:rPr>
        <w:t>příkladem.</w:t>
      </w:r>
      <w:r w:rsidR="008D37E6">
        <w:rPr>
          <w:i/>
        </w:rPr>
        <w:t>.</w:t>
      </w:r>
      <w:r w:rsidR="008A2B7E">
        <w:rPr>
          <w:i/>
        </w:rPr>
        <w:t>.)</w:t>
      </w:r>
      <w:r w:rsidR="008D37E6">
        <w:rPr>
          <w:i/>
        </w:rPr>
        <w:t>.</w:t>
      </w:r>
      <w:proofErr w:type="gramEnd"/>
      <w:r>
        <w:rPr>
          <w:i/>
        </w:rPr>
        <w:t xml:space="preserve"> </w:t>
      </w:r>
    </w:p>
    <w:p w:rsidR="008A2B7E" w:rsidRDefault="008A2B7E" w:rsidP="008A2B7E">
      <w:pPr>
        <w:pStyle w:val="prostytext"/>
        <w:rPr>
          <w:b/>
          <w:sz w:val="32"/>
          <w:szCs w:val="32"/>
          <w:u w:val="single"/>
        </w:rPr>
      </w:pPr>
      <w:r>
        <w:rPr>
          <w:b/>
          <w:sz w:val="32"/>
          <w:szCs w:val="32"/>
          <w:u w:val="single"/>
        </w:rPr>
        <w:t>Současné poznatky o učení se z chyb</w:t>
      </w:r>
    </w:p>
    <w:p w:rsidR="00E8639C" w:rsidRDefault="00E8639C" w:rsidP="00E8639C">
      <w:pPr>
        <w:pStyle w:val="prostytext"/>
      </w:pPr>
      <w:r w:rsidRPr="000961E3">
        <w:t>V</w:t>
      </w:r>
      <w:r w:rsidR="00A64D82">
        <w:t xml:space="preserve"> roce 2009 </w:t>
      </w:r>
      <w:r w:rsidR="00AA2E00">
        <w:t>spatřila světlo světa kniha</w:t>
      </w:r>
      <w:r w:rsidR="00A64D82">
        <w:t xml:space="preserve"> </w:t>
      </w:r>
      <w:proofErr w:type="spellStart"/>
      <w:r w:rsidR="00AA2E00">
        <w:t>V</w:t>
      </w:r>
      <w:r w:rsidR="00A64D82">
        <w:t>isible</w:t>
      </w:r>
      <w:proofErr w:type="spellEnd"/>
      <w:r w:rsidR="00AA2E00">
        <w:t xml:space="preserve"> </w:t>
      </w:r>
      <w:proofErr w:type="spellStart"/>
      <w:r w:rsidR="00AA2E00">
        <w:t>L</w:t>
      </w:r>
      <w:r w:rsidR="00A64D82">
        <w:t>earning</w:t>
      </w:r>
      <w:proofErr w:type="spellEnd"/>
      <w:r w:rsidR="00A64D82">
        <w:t xml:space="preserve">, v níž se </w:t>
      </w:r>
      <w:proofErr w:type="spellStart"/>
      <w:r w:rsidR="00AA2E00">
        <w:t>Hattie</w:t>
      </w:r>
      <w:proofErr w:type="spellEnd"/>
      <w:r w:rsidR="00AA2E00">
        <w:t xml:space="preserve"> </w:t>
      </w:r>
      <w:r w:rsidR="00A64D82">
        <w:t>pokusil na základě v</w:t>
      </w:r>
      <w:r w:rsidRPr="000961E3">
        <w:t>ýsledk</w:t>
      </w:r>
      <w:r w:rsidR="00A64D82">
        <w:t>ů z</w:t>
      </w:r>
      <w:r w:rsidRPr="000961E3">
        <w:t xml:space="preserve"> 800 meta-analýz</w:t>
      </w:r>
      <w:r w:rsidR="00A64D82">
        <w:t xml:space="preserve"> vytvořit pořadí proměnných, které</w:t>
      </w:r>
      <w:r w:rsidRPr="000961E3">
        <w:t xml:space="preserve"> mají největší vliv na </w:t>
      </w:r>
      <w:r w:rsidRPr="00652704">
        <w:rPr>
          <w:b/>
        </w:rPr>
        <w:t>úspěšnost žáků v učení</w:t>
      </w:r>
      <w:r w:rsidRPr="000961E3">
        <w:t xml:space="preserve"> (tj. zvýšení tempa a úrovně učení po dobu alespoň 2 let). Výsledkem práce je vytvoření pořadí 138 proměnných. Je více než zajímavé, že na předních příčkách se umístily proměnné, které se vztahují k práci s</w:t>
      </w:r>
      <w:r w:rsidR="00652704">
        <w:t> </w:t>
      </w:r>
      <w:r w:rsidRPr="000961E3">
        <w:t>chybou</w:t>
      </w:r>
      <w:r w:rsidR="00652704">
        <w:t xml:space="preserve">. První skupinu proměnných tvoří </w:t>
      </w:r>
      <w:r w:rsidR="00652704">
        <w:lastRenderedPageBreak/>
        <w:t>proměnné vztahující se k hodnocení,</w:t>
      </w:r>
      <w:r w:rsidRPr="000961E3">
        <w:t xml:space="preserve"> a to schopnost sebehodnocení (nejvýznamnější proměnná), formativní hodnocení (3. místo), hodnocení (10. místo). Dalšími významnými proměnnými je zprůhlednění, či vyjasnění toho, co se mají žáci naučit, ale i toho, co se nedaří</w:t>
      </w:r>
      <w:r w:rsidR="00652704">
        <w:t xml:space="preserve"> (jinými slovy zviditelnění chyb)</w:t>
      </w:r>
      <w:r w:rsidRPr="000961E3">
        <w:t>, a zároveň s tím vytvoření vhodného klimatu, ve kterém se žáci nebudou bát chybovat. Poslední důležitá skupina proměnných se vztahuje k pozitivnímu očekávání, a to jak ze strany učícího se, tak ze strany učitele</w:t>
      </w:r>
      <w:r w:rsidR="008E632A">
        <w:t>, jinými slovy, nebát se svého neúspěchu</w:t>
      </w:r>
      <w:r w:rsidRPr="000961E3">
        <w:t xml:space="preserve">. Jak však sám autor upozorňuje (2009, s. 4), nelze tyto faktory brát jako absolutně platný návod, jak zajistit úspěch svým žákům. Ani my se </w:t>
      </w:r>
      <w:r w:rsidR="00AA2E00">
        <w:t xml:space="preserve">tu </w:t>
      </w:r>
      <w:r w:rsidRPr="000961E3">
        <w:t xml:space="preserve">nepokoušíme odhalit práci s chybou jako záruku úspěchu jedince, ale spíše </w:t>
      </w:r>
      <w:r w:rsidR="00AA2E00">
        <w:t>se snažíme pomoci čtenáři utváření takového přístupu, který chybu nepovažuje za překážku učení.</w:t>
      </w:r>
    </w:p>
    <w:p w:rsidR="008A2B7E" w:rsidRPr="008A2B7E" w:rsidRDefault="008A2B7E" w:rsidP="00E8639C">
      <w:pPr>
        <w:pStyle w:val="prostytext"/>
        <w:rPr>
          <w:i/>
        </w:rPr>
      </w:pPr>
      <w:r>
        <w:rPr>
          <w:i/>
        </w:rPr>
        <w:t>Zmíněný výzkum dokazuje, že je pro učitele výhodné zaobírat se problematikou chyb.</w:t>
      </w:r>
    </w:p>
    <w:p w:rsidR="00814665" w:rsidRDefault="00E8639C" w:rsidP="00E8639C">
      <w:pPr>
        <w:pStyle w:val="prostytext"/>
      </w:pPr>
      <w:r w:rsidRPr="000961E3">
        <w:t xml:space="preserve">V ČR dosud nejpodrobnější a nejpřínosnější výzkum pojednávající o </w:t>
      </w:r>
      <w:r w:rsidRPr="000961E3">
        <w:rPr>
          <w:b/>
        </w:rPr>
        <w:t>chybě jako součásti učení</w:t>
      </w:r>
      <w:r w:rsidRPr="000961E3">
        <w:t xml:space="preserve"> provedl </w:t>
      </w:r>
      <w:r w:rsidRPr="000961E3">
        <w:rPr>
          <w:b/>
        </w:rPr>
        <w:t>Kulič</w:t>
      </w:r>
      <w:r w:rsidRPr="000961E3">
        <w:t xml:space="preserve">. Význam chybného výkonu spatřuje Kulič především v tom, „jak ovlivní další činnost“. Dochází k významnému závěru, že chybný výkon se může „stát </w:t>
      </w:r>
      <w:r w:rsidRPr="000961E3">
        <w:rPr>
          <w:b/>
        </w:rPr>
        <w:t>výzvou k vyšší aktivaci</w:t>
      </w:r>
      <w:r w:rsidRPr="000961E3">
        <w:t xml:space="preserve"> činnosti a učení“. Význam chybného výkonu spatřuje zvláště ve složitější úrovni lidského učení, kde se ukázalo, že „každá snaha chybu z učení vyloučit vedla vždy nějakým způsobem k podstatnému omezení </w:t>
      </w:r>
      <w:r w:rsidRPr="008A2B7E">
        <w:t>prostoru aktivního učení</w:t>
      </w:r>
      <w:r w:rsidRPr="000961E3">
        <w:t xml:space="preserve">, k učení příliš snadnému, často až nudnému a neúčinnému. Učení je však v mnoha případech účinné právě tam, kde prostor pro aktivitu subjektu je co největší, kde jsou zadávány náročné úkoly k samostatnému řešení. Takové úkoly vyvolávají (až do určité hranice náročnosti) také aktivní zájem, pozornost, zvýšené úsilí“ (Kulič, 1971, s. 91-92). </w:t>
      </w:r>
    </w:p>
    <w:p w:rsidR="00E8639C" w:rsidRPr="000961E3" w:rsidRDefault="00E8639C" w:rsidP="00E8639C">
      <w:pPr>
        <w:pStyle w:val="prostytext"/>
      </w:pPr>
      <w:r w:rsidRPr="000961E3">
        <w:t xml:space="preserve">Kulič (1971, s. 93) naznačuje, že by </w:t>
      </w:r>
      <w:r w:rsidRPr="00814665">
        <w:rPr>
          <w:b/>
        </w:rPr>
        <w:t>vliv chybného výkonu na úroveň osvojení</w:t>
      </w:r>
      <w:r w:rsidRPr="000961E3">
        <w:t xml:space="preserve"> mohl být rozdílný u „dobrých“ a „slabých“ studentů. </w:t>
      </w:r>
      <w:r w:rsidR="00814665">
        <w:t xml:space="preserve">Bude ovšem záležet na tom, jakým způsobem chybu využíváme, neboť </w:t>
      </w:r>
      <w:r w:rsidRPr="000961E3">
        <w:t>výsledky výzkumu o produktivním neúspěchu (</w:t>
      </w:r>
      <w:proofErr w:type="spellStart"/>
      <w:r w:rsidRPr="000961E3">
        <w:rPr>
          <w:b/>
        </w:rPr>
        <w:t>Productive</w:t>
      </w:r>
      <w:proofErr w:type="spellEnd"/>
      <w:r w:rsidRPr="000961E3">
        <w:rPr>
          <w:b/>
        </w:rPr>
        <w:t xml:space="preserve"> </w:t>
      </w:r>
      <w:proofErr w:type="spellStart"/>
      <w:r w:rsidRPr="000961E3">
        <w:rPr>
          <w:b/>
        </w:rPr>
        <w:t>failure</w:t>
      </w:r>
      <w:proofErr w:type="spellEnd"/>
      <w:r w:rsidR="00814665">
        <w:t>) ukazují</w:t>
      </w:r>
      <w:r w:rsidRPr="000961E3">
        <w:t xml:space="preserve">, že řešení problémové situace, při které žáci produkovali chybné teorie, před tím, než bylo téma prezentováno učitelem, vedlo ve fázi uplatnění znalostí, tj. v řešení komplexních problémů k lepším výkonům než u žáků, kteří byli vyučování přímou výukou (direct </w:t>
      </w:r>
      <w:proofErr w:type="spellStart"/>
      <w:r w:rsidRPr="000961E3">
        <w:t>instruction</w:t>
      </w:r>
      <w:proofErr w:type="spellEnd"/>
      <w:r w:rsidRPr="000961E3">
        <w:t xml:space="preserve">). Výzkumu se účastnili žáci tří veřejných škol s velmi rozdílnými matematickými schopnostmi. Rozdílné hodnoty matematické úrovně však na výsledky výzkumu neměly vliv. Žáci, kteří byli vyučováni pomocí metody </w:t>
      </w:r>
      <w:proofErr w:type="spellStart"/>
      <w:r w:rsidRPr="000961E3">
        <w:t>Productive</w:t>
      </w:r>
      <w:proofErr w:type="spellEnd"/>
      <w:r w:rsidRPr="000961E3">
        <w:t xml:space="preserve"> </w:t>
      </w:r>
      <w:proofErr w:type="spellStart"/>
      <w:r w:rsidRPr="000961E3">
        <w:t>failure</w:t>
      </w:r>
      <w:proofErr w:type="spellEnd"/>
      <w:r w:rsidRPr="000961E3">
        <w:t>, ostatní žáky předčili i svými vnitřními reprezentacemi pojmů (</w:t>
      </w:r>
      <w:proofErr w:type="spellStart"/>
      <w:r w:rsidRPr="000961E3">
        <w:t>Kapur</w:t>
      </w:r>
      <w:proofErr w:type="spellEnd"/>
      <w:r w:rsidRPr="000961E3">
        <w:t xml:space="preserve">, </w:t>
      </w:r>
      <w:proofErr w:type="spellStart"/>
      <w:r w:rsidRPr="000961E3">
        <w:t>Bielaczyc</w:t>
      </w:r>
      <w:proofErr w:type="spellEnd"/>
      <w:r w:rsidRPr="000961E3">
        <w:t xml:space="preserve">, 2012). </w:t>
      </w:r>
      <w:r w:rsidR="00814665">
        <w:t>Využít chybu v </w:t>
      </w:r>
      <w:r w:rsidR="00814665" w:rsidRPr="00F03CF1">
        <w:rPr>
          <w:b/>
        </w:rPr>
        <w:t>počáteční fázi učení</w:t>
      </w:r>
      <w:r w:rsidR="00814665">
        <w:t xml:space="preserve"> je tedy výhodné pro žáky s různým nadáním.</w:t>
      </w:r>
    </w:p>
    <w:p w:rsidR="00AB5B4C" w:rsidRDefault="00814665" w:rsidP="00E8639C">
      <w:pPr>
        <w:pStyle w:val="prostytext"/>
      </w:pPr>
      <w:r w:rsidRPr="00F03CF1">
        <w:rPr>
          <w:b/>
        </w:rPr>
        <w:t>Pracovat s chybou je ale výhodné i v průběhu procesu učení</w:t>
      </w:r>
      <w:r>
        <w:t xml:space="preserve">. To ukazuje </w:t>
      </w:r>
      <w:proofErr w:type="spellStart"/>
      <w:r w:rsidR="00E8639C" w:rsidRPr="000961E3">
        <w:t>Bloomova</w:t>
      </w:r>
      <w:proofErr w:type="spellEnd"/>
      <w:r w:rsidR="00E8639C" w:rsidRPr="000961E3">
        <w:t xml:space="preserve"> (1968) teorie zvládacího učení (mastery </w:t>
      </w:r>
      <w:proofErr w:type="spellStart"/>
      <w:r w:rsidR="00E8639C" w:rsidRPr="000961E3">
        <w:t>learning</w:t>
      </w:r>
      <w:proofErr w:type="spellEnd"/>
      <w:r w:rsidR="00E8639C" w:rsidRPr="000961E3">
        <w:t>), podle níž neexistují „dobří“ a „špatní“ studenti</w:t>
      </w:r>
      <w:r>
        <w:t>, ale jen r</w:t>
      </w:r>
      <w:r w:rsidR="00E8639C" w:rsidRPr="000961E3">
        <w:t>ozdílná doba, kterou k osvojení určitého učiva potřebují</w:t>
      </w:r>
      <w:r>
        <w:t xml:space="preserve">, která je v </w:t>
      </w:r>
      <w:proofErr w:type="spellStart"/>
      <w:r w:rsidR="00E8639C" w:rsidRPr="000961E3">
        <w:t>Hattieho</w:t>
      </w:r>
      <w:proofErr w:type="spellEnd"/>
      <w:r w:rsidR="00E8639C" w:rsidRPr="000961E3">
        <w:t xml:space="preserve"> meta-analýze </w:t>
      </w:r>
      <w:r>
        <w:t xml:space="preserve">prezentována jako </w:t>
      </w:r>
      <w:r w:rsidR="00E8639C" w:rsidRPr="000961E3">
        <w:t xml:space="preserve">učení, kde je věnován velký prostor: kooperaci mezi žáky, zpětné vazbě od učitele spočívající hlavně v testování s formativním využitím a časté opravování </w:t>
      </w:r>
      <w:r w:rsidR="00E8639C" w:rsidRPr="000961E3">
        <w:lastRenderedPageBreak/>
        <w:t>chyb</w:t>
      </w:r>
      <w:r w:rsidR="00AB5B4C">
        <w:t xml:space="preserve">. Mastery </w:t>
      </w:r>
      <w:proofErr w:type="spellStart"/>
      <w:r w:rsidR="00AB5B4C">
        <w:t>learning</w:t>
      </w:r>
      <w:proofErr w:type="spellEnd"/>
      <w:r w:rsidR="00E8639C">
        <w:t xml:space="preserve"> se</w:t>
      </w:r>
      <w:r w:rsidR="00E8639C" w:rsidRPr="000961E3">
        <w:t xml:space="preserve"> </w:t>
      </w:r>
      <w:r>
        <w:t>v </w:t>
      </w:r>
      <w:proofErr w:type="spellStart"/>
      <w:r>
        <w:t>Hattieho</w:t>
      </w:r>
      <w:proofErr w:type="spellEnd"/>
      <w:r>
        <w:t xml:space="preserve"> </w:t>
      </w:r>
      <w:r w:rsidR="00AB5B4C">
        <w:t>práci umístilo</w:t>
      </w:r>
      <w:r w:rsidR="00E8639C" w:rsidRPr="000961E3">
        <w:t xml:space="preserve"> velmi vysoko, a to na 29. příčce (</w:t>
      </w:r>
      <w:proofErr w:type="spellStart"/>
      <w:r w:rsidR="00E8639C" w:rsidRPr="000961E3">
        <w:t>Hattie</w:t>
      </w:r>
      <w:proofErr w:type="spellEnd"/>
      <w:r w:rsidR="00E8639C" w:rsidRPr="000961E3">
        <w:t>, 2009, s. 170).</w:t>
      </w:r>
      <w:r w:rsidR="00E8639C">
        <w:t xml:space="preserve"> </w:t>
      </w:r>
    </w:p>
    <w:p w:rsidR="00E8639C" w:rsidRPr="000961E3" w:rsidRDefault="001828BD" w:rsidP="00E8639C">
      <w:pPr>
        <w:pStyle w:val="prostytext"/>
      </w:pPr>
      <w:r>
        <w:t>Navzdory těmto závěrům se ukázalo</w:t>
      </w:r>
      <w:r w:rsidR="00E8639C" w:rsidRPr="000961E3">
        <w:t xml:space="preserve">, že schopnost využít informace, kterou jedinci poskytuje chybný výkon je </w:t>
      </w:r>
      <w:r w:rsidR="00E8639C" w:rsidRPr="008D37E6">
        <w:rPr>
          <w:b/>
        </w:rPr>
        <w:t>indivi</w:t>
      </w:r>
      <w:r w:rsidRPr="008D37E6">
        <w:rPr>
          <w:b/>
        </w:rPr>
        <w:t>duálně i věkově silně podmíněna</w:t>
      </w:r>
      <w:r w:rsidR="00E8639C" w:rsidRPr="000961E3">
        <w:t xml:space="preserve">. Už </w:t>
      </w:r>
      <w:proofErr w:type="spellStart"/>
      <w:r w:rsidR="00E8639C" w:rsidRPr="000961E3">
        <w:t>Lewin</w:t>
      </w:r>
      <w:proofErr w:type="spellEnd"/>
      <w:r w:rsidR="00E8639C" w:rsidRPr="000961E3">
        <w:t xml:space="preserve"> a Atkinson upozorňovali na rozdíly ve výkonové motivaci. Atkinson (1965) rozlišil dvě základní tendence výkonové motivace, a to </w:t>
      </w:r>
      <w:r w:rsidR="00E8639C" w:rsidRPr="00AB5B4C">
        <w:rPr>
          <w:b/>
        </w:rPr>
        <w:t>tendenci dosáhnout úspěchu a tendenci vyhnout se neúspěchu</w:t>
      </w:r>
      <w:r w:rsidR="00E8639C">
        <w:t xml:space="preserve">. </w:t>
      </w:r>
      <w:r w:rsidR="00E8639C" w:rsidRPr="000961E3">
        <w:t xml:space="preserve">Carol </w:t>
      </w:r>
      <w:proofErr w:type="spellStart"/>
      <w:r w:rsidR="00E8639C" w:rsidRPr="000961E3">
        <w:t>Dweck</w:t>
      </w:r>
      <w:proofErr w:type="spellEnd"/>
      <w:r w:rsidR="00E8639C" w:rsidRPr="000961E3">
        <w:t xml:space="preserve"> (2006) díky výsledkům mnohaletého výzkumu postoupila ještě dále. Rozlišuje </w:t>
      </w:r>
      <w:r w:rsidR="00E8639C" w:rsidRPr="000961E3">
        <w:rPr>
          <w:b/>
        </w:rPr>
        <w:t>jedince s fixním a růstovým nastavením mysli</w:t>
      </w:r>
      <w:r w:rsidR="00E8639C" w:rsidRPr="000961E3">
        <w:t>. Lidé s fixním nastavením mysli, kteří věří, že jejich schopnosti a talent jsou vrozené, a oni je nemohou ovlivnit, považují chyby za hrozbu, selhání, důkaz jejich neschopnosti a</w:t>
      </w:r>
      <w:r w:rsidR="00E8639C" w:rsidRPr="000961E3">
        <w:rPr>
          <w:lang w:val="en-GB"/>
        </w:rPr>
        <w:t>/</w:t>
      </w:r>
      <w:r w:rsidR="00E8639C" w:rsidRPr="000961E3">
        <w:t xml:space="preserve">nebo něco, co snižuje jejich hodnotu. Toto celkově negativní vnímání chyby je důvodem k tomu, že se tito lidé snaží chybám za každou cenu předejít, a pokud to není možné, tak se je alespoň snaží před ostatními skrýt, přičemž se neostýchají lhát či podvádět. Naopak lidé s růstovým nastavením mysli chápou, že úspěchu lze dojít jen s vynaložením úsilí, chybu tedy považují za příležitost ke svému růstu, a proto ji vítají. Moser a kol. (2011) dokonce odhalili, že </w:t>
      </w:r>
      <w:r w:rsidR="00E8639C" w:rsidRPr="000961E3">
        <w:rPr>
          <w:b/>
        </w:rPr>
        <w:t>mozek</w:t>
      </w:r>
      <w:r w:rsidR="00E8639C" w:rsidRPr="000961E3">
        <w:t xml:space="preserve"> </w:t>
      </w:r>
      <w:r w:rsidR="00E8639C" w:rsidRPr="000961E3">
        <w:rPr>
          <w:b/>
        </w:rPr>
        <w:t>jedinců s růstovým nastavením mysli</w:t>
      </w:r>
      <w:r w:rsidR="00E8639C" w:rsidRPr="000961E3">
        <w:t xml:space="preserve"> </w:t>
      </w:r>
      <w:r w:rsidR="00E8639C" w:rsidRPr="000961E3">
        <w:rPr>
          <w:b/>
        </w:rPr>
        <w:t>reaguje na chybu zvýšenou aktivitou</w:t>
      </w:r>
      <w:r w:rsidR="00E8639C" w:rsidRPr="000961E3">
        <w:t xml:space="preserve">, zatímco mozek jedinců s fixním nastavením mysli známky aktivizace chybou nevykazuje. To, že je jedinci umožněno poučit se z chyb, má dále vliv na jeho úspěšnost, což potvrzuje nejen </w:t>
      </w:r>
      <w:proofErr w:type="spellStart"/>
      <w:r w:rsidR="00E8639C" w:rsidRPr="000961E3">
        <w:t>Dweck</w:t>
      </w:r>
      <w:proofErr w:type="spellEnd"/>
      <w:r w:rsidR="00E8639C" w:rsidRPr="000961E3">
        <w:t xml:space="preserve">, ale i např. </w:t>
      </w:r>
      <w:proofErr w:type="spellStart"/>
      <w:r w:rsidR="00E8639C" w:rsidRPr="000961E3">
        <w:t>Devers</w:t>
      </w:r>
      <w:proofErr w:type="spellEnd"/>
      <w:r w:rsidR="00E8639C" w:rsidRPr="000961E3">
        <w:t xml:space="preserve"> (2015). </w:t>
      </w:r>
      <w:r w:rsidR="00E8639C">
        <w:t xml:space="preserve">V souvislosti s těmito zjištěními, bychom chtěli uvést, že </w:t>
      </w:r>
      <w:r w:rsidR="00E8639C" w:rsidRPr="000961E3">
        <w:t xml:space="preserve">vliv očekávání na úspěch žáka, </w:t>
      </w:r>
      <w:r w:rsidR="00E8639C">
        <w:t>(</w:t>
      </w:r>
      <w:r w:rsidR="00E8639C" w:rsidRPr="000961E3">
        <w:t>vliv otevřenosti učitele k možnostem žáků zlepšit své výsledky</w:t>
      </w:r>
      <w:r w:rsidR="00E8639C">
        <w:t>)</w:t>
      </w:r>
      <w:r w:rsidR="00E8639C" w:rsidRPr="000961E3">
        <w:t>, v </w:t>
      </w:r>
      <w:proofErr w:type="spellStart"/>
      <w:r w:rsidR="00E8639C" w:rsidRPr="000961E3">
        <w:t>Hattieho</w:t>
      </w:r>
      <w:proofErr w:type="spellEnd"/>
      <w:r w:rsidR="00E8639C" w:rsidRPr="000961E3">
        <w:t xml:space="preserve"> meta-analýze obsadilo 21. místo.  </w:t>
      </w:r>
    </w:p>
    <w:p w:rsidR="00E8639C" w:rsidRPr="000961E3" w:rsidRDefault="00E8639C" w:rsidP="00E8639C">
      <w:pPr>
        <w:pStyle w:val="prostytext"/>
      </w:pPr>
      <w:r w:rsidRPr="000961E3">
        <w:t>Významným přínosem chybného výkonu, na který upozorňuje Kulič (1971) je využití jeho „</w:t>
      </w:r>
      <w:r w:rsidRPr="000961E3">
        <w:rPr>
          <w:b/>
        </w:rPr>
        <w:t>diagnostického a informačního obsahu</w:t>
      </w:r>
      <w:r w:rsidRPr="000961E3">
        <w:t xml:space="preserve"> – jako testu úrovně naučení a nositele informace o oblastech pochybností a nevědění. Učení je aktivní proces, kdy každá aktivita je zároveň „aktem učení i aktem diagnózy“, tak je i chybný výkon „nositelem informace pro subjekt i pro toho, kdo jeho učení řídí ovšem…pouze za určitých podmínek. Patří k nim především detekce (odhalení chyby), identifikace (určení jejího místa, typu či vzdálenosti od cíle), interpretace (udělení smyslu rozporu mezi tím, co je, a tím, co má být – a z hlediska cíle činnosti) a korekce (oprava činnosti zaměřená k likvidaci poznaného rozporu), (Kulič, 1971, s. 212). Tato funkce, kterou chybný výkon plní, je o to důležitější, že první příčku ze 138 faktorů </w:t>
      </w:r>
      <w:proofErr w:type="spellStart"/>
      <w:r w:rsidRPr="000961E3">
        <w:t>Hattieho</w:t>
      </w:r>
      <w:proofErr w:type="spellEnd"/>
      <w:r w:rsidRPr="000961E3">
        <w:t xml:space="preserve"> meta-analýzy se umístila schopnost sebehodnocení žáků, na třetím pak formativní hodnocení prováděné učitelem. Není třeba dodávat, že obojí je založeno na regulaci chybou. Výsledky ukazují, že </w:t>
      </w:r>
      <w:proofErr w:type="spellStart"/>
      <w:r w:rsidRPr="000961E3">
        <w:t>seberegulační</w:t>
      </w:r>
      <w:proofErr w:type="spellEnd"/>
      <w:r w:rsidRPr="000961E3">
        <w:t xml:space="preserve"> procesy jsou ještě důležitější než regulace ze strany učitele.</w:t>
      </w:r>
    </w:p>
    <w:p w:rsidR="00C24DF5" w:rsidRPr="00C24DF5" w:rsidRDefault="00E8639C" w:rsidP="00C24DF5">
      <w:pPr>
        <w:pStyle w:val="prostytext"/>
      </w:pPr>
      <w:r w:rsidRPr="000961E3">
        <w:t xml:space="preserve">Jak již bylo řečeno, významným faktorem ovlivňujícím do jaké míry jedinec přijme chybu jako příležitost k učení, je </w:t>
      </w:r>
      <w:r w:rsidRPr="000961E3">
        <w:rPr>
          <w:b/>
        </w:rPr>
        <w:t>kontext</w:t>
      </w:r>
      <w:r w:rsidRPr="000961E3">
        <w:t xml:space="preserve">, ve kterém k chybě došlo. </w:t>
      </w:r>
      <w:proofErr w:type="spellStart"/>
      <w:r w:rsidRPr="000961E3">
        <w:t>Steuer</w:t>
      </w:r>
      <w:proofErr w:type="spellEnd"/>
      <w:r w:rsidRPr="000961E3">
        <w:t xml:space="preserve">, </w:t>
      </w:r>
      <w:proofErr w:type="spellStart"/>
      <w:r w:rsidRPr="000961E3">
        <w:t>Rosentritt-Brunn</w:t>
      </w:r>
      <w:proofErr w:type="spellEnd"/>
      <w:r w:rsidRPr="000961E3">
        <w:t xml:space="preserve"> a </w:t>
      </w:r>
      <w:proofErr w:type="spellStart"/>
      <w:r w:rsidRPr="000961E3">
        <w:t>Dresel</w:t>
      </w:r>
      <w:proofErr w:type="spellEnd"/>
      <w:r w:rsidRPr="000961E3">
        <w:t xml:space="preserve"> (2013) identifikovali 8 </w:t>
      </w:r>
      <w:proofErr w:type="spellStart"/>
      <w:r w:rsidRPr="000961E3">
        <w:t>subdimenzí</w:t>
      </w:r>
      <w:proofErr w:type="spellEnd"/>
      <w:r w:rsidRPr="000961E3">
        <w:t xml:space="preserve"> tvořících klima přívětivé k chybě (</w:t>
      </w:r>
      <w:proofErr w:type="spellStart"/>
      <w:r w:rsidRPr="000961E3">
        <w:rPr>
          <w:b/>
        </w:rPr>
        <w:t>error</w:t>
      </w:r>
      <w:proofErr w:type="spellEnd"/>
      <w:r w:rsidRPr="000961E3">
        <w:rPr>
          <w:b/>
        </w:rPr>
        <w:t xml:space="preserve"> </w:t>
      </w:r>
      <w:proofErr w:type="spellStart"/>
      <w:r w:rsidRPr="000961E3">
        <w:rPr>
          <w:b/>
        </w:rPr>
        <w:t>climate</w:t>
      </w:r>
      <w:proofErr w:type="spellEnd"/>
      <w:r w:rsidR="00E74FDA" w:rsidRPr="00E74FDA">
        <w:t>,</w:t>
      </w:r>
      <w:r w:rsidR="00E74FDA">
        <w:rPr>
          <w:b/>
        </w:rPr>
        <w:t xml:space="preserve"> </w:t>
      </w:r>
      <w:r w:rsidR="00E74FDA" w:rsidRPr="00E74FDA">
        <w:t>překlad autorky textu</w:t>
      </w:r>
      <w:r w:rsidRPr="000961E3">
        <w:t xml:space="preserve">), a to tolerance chyb učitelem, irelevantnost vlivu chyb na hodnocení, podpora chybování ze strany učitele, absence negativních reakcí na chybu ze strany učitele, a </w:t>
      </w:r>
      <w:r w:rsidRPr="000961E3">
        <w:lastRenderedPageBreak/>
        <w:t xml:space="preserve">spolužáků, ochota žáků riskovat, že udělají chybu, analýza chyb, využívání chyb pro učení. </w:t>
      </w:r>
      <w:proofErr w:type="spellStart"/>
      <w:r w:rsidRPr="000961E3">
        <w:t>Stauer</w:t>
      </w:r>
      <w:proofErr w:type="spellEnd"/>
      <w:r w:rsidRPr="000961E3">
        <w:t xml:space="preserve"> a </w:t>
      </w:r>
      <w:proofErr w:type="spellStart"/>
      <w:r w:rsidRPr="000961E3">
        <w:t>Dresel</w:t>
      </w:r>
      <w:proofErr w:type="spellEnd"/>
      <w:r w:rsidRPr="000961E3">
        <w:t xml:space="preserve"> (2015) doplnili devátou </w:t>
      </w:r>
      <w:proofErr w:type="spellStart"/>
      <w:r w:rsidRPr="000961E3">
        <w:t>subdimenzi</w:t>
      </w:r>
      <w:proofErr w:type="spellEnd"/>
      <w:r w:rsidRPr="000961E3">
        <w:t xml:space="preserve">, a to žákovské celkové vnímání klimatu přívětivého k chybě. Autoři navíc prokázali slabou korelaci mezi klimatem přívětivým k chybě a úspěšností žáků.  </w:t>
      </w:r>
    </w:p>
    <w:p w:rsidR="008C02DC" w:rsidRDefault="00E74FDA" w:rsidP="008C02DC">
      <w:pPr>
        <w:pStyle w:val="prostytext"/>
        <w:spacing w:after="0"/>
        <w:rPr>
          <w:i/>
        </w:rPr>
      </w:pPr>
      <w:r>
        <w:rPr>
          <w:i/>
        </w:rPr>
        <w:t>Úkol</w:t>
      </w:r>
      <w:r w:rsidR="00C24DF5">
        <w:rPr>
          <w:i/>
        </w:rPr>
        <w:t xml:space="preserve"> na závěr</w:t>
      </w:r>
      <w:r>
        <w:rPr>
          <w:i/>
        </w:rPr>
        <w:t xml:space="preserve">: </w:t>
      </w:r>
      <w:r w:rsidR="008A2B7E">
        <w:rPr>
          <w:i/>
        </w:rPr>
        <w:t xml:space="preserve">Na základě prostudování </w:t>
      </w:r>
      <w:r w:rsidR="008C02DC">
        <w:rPr>
          <w:i/>
        </w:rPr>
        <w:t>celého textu</w:t>
      </w:r>
      <w:r w:rsidR="008A2B7E">
        <w:rPr>
          <w:i/>
        </w:rPr>
        <w:t xml:space="preserve"> vytvořte myšlenkovou mapu, v jejímž centru bude</w:t>
      </w:r>
      <w:r w:rsidR="008C02DC">
        <w:rPr>
          <w:i/>
        </w:rPr>
        <w:t xml:space="preserve"> heslo:</w:t>
      </w:r>
      <w:r w:rsidR="008A2B7E">
        <w:rPr>
          <w:i/>
        </w:rPr>
        <w:t xml:space="preserve"> „</w:t>
      </w:r>
      <w:r w:rsidR="008C02DC">
        <w:rPr>
          <w:i/>
        </w:rPr>
        <w:t>Chyba jako příležitost k učení</w:t>
      </w:r>
      <w:r w:rsidR="008A2B7E">
        <w:rPr>
          <w:i/>
        </w:rPr>
        <w:t>“</w:t>
      </w:r>
      <w:r w:rsidR="008C02DC">
        <w:rPr>
          <w:i/>
        </w:rPr>
        <w:t xml:space="preserve">. </w:t>
      </w:r>
    </w:p>
    <w:p w:rsidR="008C02DC" w:rsidRDefault="008C02DC" w:rsidP="00E8639C">
      <w:pPr>
        <w:pStyle w:val="prostytext"/>
        <w:rPr>
          <w:i/>
        </w:rPr>
      </w:pPr>
      <w:r>
        <w:rPr>
          <w:i/>
        </w:rPr>
        <w:t xml:space="preserve">Př.:  Výchozími pojmy mohou být jednotlivé části textu: </w:t>
      </w:r>
      <w:r w:rsidR="00E74FDA">
        <w:rPr>
          <w:i/>
        </w:rPr>
        <w:t>historie u</w:t>
      </w:r>
      <w:r w:rsidR="00E518D2">
        <w:rPr>
          <w:i/>
        </w:rPr>
        <w:t>č</w:t>
      </w:r>
      <w:r w:rsidR="00E74FDA">
        <w:rPr>
          <w:i/>
        </w:rPr>
        <w:t xml:space="preserve">ení z chyb, současné poznatky, </w:t>
      </w:r>
      <w:r>
        <w:rPr>
          <w:i/>
        </w:rPr>
        <w:t>podmínky nezbytné pro učení se z</w:t>
      </w:r>
      <w:r w:rsidR="00E74FDA">
        <w:rPr>
          <w:i/>
        </w:rPr>
        <w:t> </w:t>
      </w:r>
      <w:proofErr w:type="gramStart"/>
      <w:r>
        <w:rPr>
          <w:i/>
        </w:rPr>
        <w:t>chyb</w:t>
      </w:r>
      <w:r w:rsidR="00E74FDA">
        <w:rPr>
          <w:i/>
        </w:rPr>
        <w:t>..</w:t>
      </w:r>
      <w:r>
        <w:rPr>
          <w:i/>
        </w:rPr>
        <w:t>.</w:t>
      </w:r>
      <w:proofErr w:type="gramEnd"/>
      <w:r>
        <w:rPr>
          <w:i/>
        </w:rPr>
        <w:t xml:space="preserve"> </w:t>
      </w:r>
    </w:p>
    <w:p w:rsidR="00C24DF5" w:rsidRDefault="00C24DF5" w:rsidP="00E8639C">
      <w:pPr>
        <w:pStyle w:val="prostytext"/>
        <w:rPr>
          <w:b/>
        </w:rPr>
      </w:pPr>
      <w:r>
        <w:rPr>
          <w:b/>
        </w:rPr>
        <w:t>Seznam použité literatury:</w:t>
      </w:r>
    </w:p>
    <w:p w:rsidR="00CF11E5" w:rsidRPr="00490D80" w:rsidRDefault="00CF11E5" w:rsidP="00CF11E5">
      <w:pPr>
        <w:pStyle w:val="references"/>
        <w:spacing w:after="120" w:line="240" w:lineRule="auto"/>
        <w:ind w:left="0" w:firstLine="0"/>
        <w:rPr>
          <w:rFonts w:asciiTheme="minorHAnsi" w:hAnsiTheme="minorHAnsi" w:cstheme="minorHAnsi"/>
          <w:sz w:val="24"/>
          <w:szCs w:val="24"/>
        </w:rPr>
      </w:pPr>
      <w:r w:rsidRPr="00490D80">
        <w:rPr>
          <w:rStyle w:val="Zvraznn"/>
          <w:rFonts w:asciiTheme="minorHAnsi" w:hAnsiTheme="minorHAnsi" w:cstheme="minorHAnsi"/>
          <w:sz w:val="24"/>
          <w:szCs w:val="24"/>
        </w:rPr>
        <w:t xml:space="preserve">ATKINSON, John W. </w:t>
      </w:r>
      <w:proofErr w:type="spellStart"/>
      <w:r w:rsidRPr="00490D80">
        <w:rPr>
          <w:rFonts w:asciiTheme="minorHAnsi" w:hAnsiTheme="minorHAnsi" w:cstheme="minorHAnsi"/>
          <w:sz w:val="24"/>
          <w:szCs w:val="24"/>
        </w:rPr>
        <w:t>Some</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general</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implications</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of</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conceptual</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developments</w:t>
      </w:r>
      <w:proofErr w:type="spellEnd"/>
      <w:r w:rsidRPr="00490D80">
        <w:rPr>
          <w:rFonts w:asciiTheme="minorHAnsi" w:hAnsiTheme="minorHAnsi" w:cstheme="minorHAnsi"/>
          <w:sz w:val="24"/>
          <w:szCs w:val="24"/>
        </w:rPr>
        <w:t xml:space="preserve"> in </w:t>
      </w:r>
      <w:proofErr w:type="spellStart"/>
      <w:r w:rsidRPr="00490D80">
        <w:rPr>
          <w:rFonts w:asciiTheme="minorHAnsi" w:hAnsiTheme="minorHAnsi" w:cstheme="minorHAnsi"/>
          <w:sz w:val="24"/>
          <w:szCs w:val="24"/>
        </w:rPr>
        <w:t>the</w:t>
      </w:r>
      <w:proofErr w:type="spellEnd"/>
      <w:r w:rsidRPr="00490D80">
        <w:rPr>
          <w:rFonts w:asciiTheme="minorHAnsi" w:hAnsiTheme="minorHAnsi" w:cstheme="minorHAnsi"/>
          <w:sz w:val="24"/>
          <w:szCs w:val="24"/>
        </w:rPr>
        <w:t xml:space="preserve"> study </w:t>
      </w:r>
      <w:proofErr w:type="spellStart"/>
      <w:r w:rsidRPr="00490D80">
        <w:rPr>
          <w:rFonts w:asciiTheme="minorHAnsi" w:hAnsiTheme="minorHAnsi" w:cstheme="minorHAnsi"/>
          <w:sz w:val="24"/>
          <w:szCs w:val="24"/>
        </w:rPr>
        <w:t>of</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achievement-oriented</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behavior</w:t>
      </w:r>
      <w:proofErr w:type="spellEnd"/>
      <w:r w:rsidRPr="00490D80">
        <w:rPr>
          <w:rFonts w:asciiTheme="minorHAnsi" w:hAnsiTheme="minorHAnsi" w:cstheme="minorHAnsi"/>
          <w:sz w:val="24"/>
          <w:szCs w:val="24"/>
        </w:rPr>
        <w:t xml:space="preserve">. Jones, </w:t>
      </w:r>
      <w:proofErr w:type="spellStart"/>
      <w:proofErr w:type="gramStart"/>
      <w:r w:rsidRPr="00490D80">
        <w:rPr>
          <w:rFonts w:asciiTheme="minorHAnsi" w:hAnsiTheme="minorHAnsi" w:cstheme="minorHAnsi"/>
          <w:sz w:val="24"/>
          <w:szCs w:val="24"/>
        </w:rPr>
        <w:t>M.R</w:t>
      </w:r>
      <w:proofErr w:type="spellEnd"/>
      <w:r w:rsidRPr="00490D80">
        <w:rPr>
          <w:rFonts w:asciiTheme="minorHAnsi" w:hAnsiTheme="minorHAnsi" w:cstheme="minorHAnsi"/>
          <w:sz w:val="24"/>
          <w:szCs w:val="24"/>
        </w:rPr>
        <w:t>.</w:t>
      </w:r>
      <w:proofErr w:type="gramEnd"/>
      <w:r w:rsidRPr="00490D80">
        <w:rPr>
          <w:rFonts w:asciiTheme="minorHAnsi" w:hAnsiTheme="minorHAnsi" w:cstheme="minorHAnsi"/>
          <w:sz w:val="24"/>
          <w:szCs w:val="24"/>
        </w:rPr>
        <w:t xml:space="preserve"> </w:t>
      </w:r>
      <w:proofErr w:type="spellStart"/>
      <w:r w:rsidRPr="00490D80">
        <w:rPr>
          <w:rFonts w:asciiTheme="minorHAnsi" w:hAnsiTheme="minorHAnsi" w:cstheme="minorHAnsi"/>
          <w:i/>
          <w:sz w:val="24"/>
          <w:szCs w:val="24"/>
        </w:rPr>
        <w:t>Human</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motivation</w:t>
      </w:r>
      <w:proofErr w:type="spellEnd"/>
      <w:r w:rsidRPr="00490D80">
        <w:rPr>
          <w:rFonts w:asciiTheme="minorHAnsi" w:hAnsiTheme="minorHAnsi" w:cstheme="minorHAnsi"/>
          <w:sz w:val="24"/>
          <w:szCs w:val="24"/>
        </w:rPr>
        <w:t xml:space="preserve">: </w:t>
      </w:r>
      <w:r w:rsidRPr="00490D80">
        <w:rPr>
          <w:rFonts w:asciiTheme="minorHAnsi" w:hAnsiTheme="minorHAnsi" w:cstheme="minorHAnsi"/>
          <w:i/>
          <w:sz w:val="24"/>
          <w:szCs w:val="24"/>
        </w:rPr>
        <w:t>A symposium.</w:t>
      </w:r>
      <w:r w:rsidRPr="00490D80">
        <w:rPr>
          <w:rFonts w:asciiTheme="minorHAnsi" w:hAnsiTheme="minorHAnsi" w:cstheme="minorHAnsi"/>
          <w:sz w:val="24"/>
          <w:szCs w:val="24"/>
        </w:rPr>
        <w:t xml:space="preserve"> Lincoln: </w:t>
      </w:r>
      <w:proofErr w:type="spellStart"/>
      <w:r w:rsidRPr="00490D80">
        <w:rPr>
          <w:rFonts w:asciiTheme="minorHAnsi" w:hAnsiTheme="minorHAnsi" w:cstheme="minorHAnsi"/>
          <w:sz w:val="24"/>
          <w:szCs w:val="24"/>
        </w:rPr>
        <w:t>Uniersity</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of</w:t>
      </w:r>
      <w:proofErr w:type="spellEnd"/>
      <w:r w:rsidRPr="00490D80">
        <w:rPr>
          <w:rFonts w:asciiTheme="minorHAnsi" w:hAnsiTheme="minorHAnsi" w:cstheme="minorHAnsi"/>
          <w:sz w:val="24"/>
          <w:szCs w:val="24"/>
        </w:rPr>
        <w:t xml:space="preserve"> </w:t>
      </w:r>
      <w:proofErr w:type="gramStart"/>
      <w:r w:rsidRPr="00490D80">
        <w:rPr>
          <w:rFonts w:asciiTheme="minorHAnsi" w:hAnsiTheme="minorHAnsi" w:cstheme="minorHAnsi"/>
          <w:sz w:val="24"/>
          <w:szCs w:val="24"/>
        </w:rPr>
        <w:t>Nebraska</w:t>
      </w:r>
      <w:proofErr w:type="gram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Press</w:t>
      </w:r>
      <w:proofErr w:type="spellEnd"/>
      <w:r w:rsidRPr="00490D80">
        <w:rPr>
          <w:rFonts w:asciiTheme="minorHAnsi" w:hAnsiTheme="minorHAnsi" w:cstheme="minorHAnsi"/>
          <w:sz w:val="24"/>
          <w:szCs w:val="24"/>
        </w:rPr>
        <w:t xml:space="preserve">, 1965, s. 3-29. </w:t>
      </w:r>
    </w:p>
    <w:p w:rsidR="00CF11E5" w:rsidRPr="00490D80" w:rsidRDefault="00CF11E5" w:rsidP="00CF11E5">
      <w:pPr>
        <w:pStyle w:val="references"/>
        <w:spacing w:after="120" w:line="240" w:lineRule="auto"/>
        <w:ind w:left="0" w:firstLine="0"/>
        <w:rPr>
          <w:rFonts w:asciiTheme="minorHAnsi" w:hAnsiTheme="minorHAnsi" w:cstheme="minorHAnsi"/>
          <w:i/>
          <w:sz w:val="24"/>
          <w:szCs w:val="24"/>
        </w:rPr>
      </w:pPr>
      <w:proofErr w:type="spellStart"/>
      <w:r w:rsidRPr="00490D80">
        <w:rPr>
          <w:rFonts w:asciiTheme="minorHAnsi" w:hAnsiTheme="minorHAnsi" w:cstheme="minorHAnsi"/>
          <w:sz w:val="24"/>
          <w:szCs w:val="24"/>
        </w:rPr>
        <w:t>BLOOM</w:t>
      </w:r>
      <w:proofErr w:type="spellEnd"/>
      <w:r w:rsidRPr="00490D80">
        <w:rPr>
          <w:rFonts w:asciiTheme="minorHAnsi" w:hAnsiTheme="minorHAnsi" w:cstheme="minorHAnsi"/>
          <w:sz w:val="24"/>
          <w:szCs w:val="24"/>
        </w:rPr>
        <w:t xml:space="preserve">, Benjamin S. </w:t>
      </w:r>
      <w:proofErr w:type="spellStart"/>
      <w:r w:rsidRPr="00490D80">
        <w:rPr>
          <w:rFonts w:asciiTheme="minorHAnsi" w:hAnsiTheme="minorHAnsi" w:cstheme="minorHAnsi"/>
          <w:sz w:val="24"/>
          <w:szCs w:val="24"/>
        </w:rPr>
        <w:t>Learning</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for</w:t>
      </w:r>
      <w:proofErr w:type="spellEnd"/>
      <w:r w:rsidRPr="00490D80">
        <w:rPr>
          <w:rFonts w:asciiTheme="minorHAnsi" w:hAnsiTheme="minorHAnsi" w:cstheme="minorHAnsi"/>
          <w:sz w:val="24"/>
          <w:szCs w:val="24"/>
        </w:rPr>
        <w:t xml:space="preserve"> Mastery. </w:t>
      </w:r>
      <w:proofErr w:type="spellStart"/>
      <w:r w:rsidRPr="00490D80">
        <w:rPr>
          <w:rFonts w:asciiTheme="minorHAnsi" w:hAnsiTheme="minorHAnsi" w:cstheme="minorHAnsi"/>
          <w:i/>
          <w:sz w:val="24"/>
          <w:szCs w:val="24"/>
        </w:rPr>
        <w:t>Evaluation</w:t>
      </w:r>
      <w:proofErr w:type="spellEnd"/>
      <w:r w:rsidRPr="00490D80">
        <w:rPr>
          <w:rFonts w:asciiTheme="minorHAnsi" w:hAnsiTheme="minorHAnsi" w:cstheme="minorHAnsi"/>
          <w:i/>
          <w:sz w:val="24"/>
          <w:szCs w:val="24"/>
        </w:rPr>
        <w:t xml:space="preserve"> Comment</w:t>
      </w:r>
      <w:r w:rsidRPr="00490D80">
        <w:rPr>
          <w:rFonts w:asciiTheme="minorHAnsi" w:hAnsiTheme="minorHAnsi" w:cstheme="minorHAnsi"/>
          <w:sz w:val="24"/>
          <w:szCs w:val="24"/>
        </w:rPr>
        <w:t xml:space="preserve">, 1968, vol. 1., no. </w:t>
      </w:r>
      <w:proofErr w:type="gramStart"/>
      <w:r w:rsidRPr="00490D80">
        <w:rPr>
          <w:rFonts w:asciiTheme="minorHAnsi" w:hAnsiTheme="minorHAnsi" w:cstheme="minorHAnsi"/>
          <w:sz w:val="24"/>
          <w:szCs w:val="24"/>
        </w:rPr>
        <w:t>2,  [online</w:t>
      </w:r>
      <w:proofErr w:type="gramEnd"/>
      <w:r w:rsidRPr="00490D80">
        <w:rPr>
          <w:rFonts w:asciiTheme="minorHAnsi" w:hAnsiTheme="minorHAnsi" w:cstheme="minorHAnsi"/>
          <w:sz w:val="24"/>
          <w:szCs w:val="24"/>
        </w:rPr>
        <w:t xml:space="preserve">] Dostupné z: </w:t>
      </w:r>
      <w:hyperlink r:id="rId9" w:history="1">
        <w:r w:rsidRPr="00490D80">
          <w:rPr>
            <w:rStyle w:val="Hypertextovodkaz"/>
            <w:rFonts w:asciiTheme="minorHAnsi" w:hAnsiTheme="minorHAnsi" w:cstheme="minorHAnsi"/>
            <w:sz w:val="24"/>
            <w:szCs w:val="24"/>
          </w:rPr>
          <w:t>https://programs.honolulu.hawaii.edu/intranet/sites/programs.honolulu.hawaii.edu.intranet/files/upstf-student-success-bloom-1968.pdf</w:t>
        </w:r>
      </w:hyperlink>
      <w:r w:rsidRPr="00490D80">
        <w:rPr>
          <w:rFonts w:asciiTheme="minorHAnsi" w:hAnsiTheme="minorHAnsi" w:cstheme="minorHAnsi"/>
          <w:sz w:val="24"/>
          <w:szCs w:val="24"/>
        </w:rPr>
        <w:t>, [cit. 2018-1-31].</w:t>
      </w:r>
    </w:p>
    <w:p w:rsidR="00CF11E5" w:rsidRPr="00490D80" w:rsidRDefault="00CF11E5" w:rsidP="00CF11E5">
      <w:pPr>
        <w:pStyle w:val="references"/>
        <w:spacing w:after="120" w:line="240" w:lineRule="auto"/>
        <w:ind w:left="0" w:firstLine="0"/>
        <w:rPr>
          <w:rFonts w:asciiTheme="minorHAnsi" w:hAnsiTheme="minorHAnsi" w:cstheme="minorHAnsi"/>
          <w:sz w:val="24"/>
          <w:szCs w:val="24"/>
        </w:rPr>
      </w:pPr>
      <w:proofErr w:type="spellStart"/>
      <w:r w:rsidRPr="00490D80">
        <w:rPr>
          <w:rFonts w:asciiTheme="minorHAnsi" w:hAnsiTheme="minorHAnsi" w:cstheme="minorHAnsi"/>
          <w:sz w:val="24"/>
          <w:szCs w:val="24"/>
        </w:rPr>
        <w:t>DEVERS</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Allyson</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Thinking</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about</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Intelligence</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How</w:t>
      </w:r>
      <w:proofErr w:type="spellEnd"/>
      <w:r w:rsidRPr="00490D80">
        <w:rPr>
          <w:rFonts w:asciiTheme="minorHAnsi" w:hAnsiTheme="minorHAnsi" w:cstheme="minorHAnsi"/>
          <w:sz w:val="24"/>
          <w:szCs w:val="24"/>
        </w:rPr>
        <w:t xml:space="preserve"> Student </w:t>
      </w:r>
      <w:proofErr w:type="spellStart"/>
      <w:r w:rsidRPr="00490D80">
        <w:rPr>
          <w:rFonts w:asciiTheme="minorHAnsi" w:hAnsiTheme="minorHAnsi" w:cstheme="minorHAnsi"/>
          <w:sz w:val="24"/>
          <w:szCs w:val="24"/>
        </w:rPr>
        <w:t>Mindsets</w:t>
      </w:r>
      <w:proofErr w:type="spellEnd"/>
      <w:r w:rsidRPr="00490D80">
        <w:rPr>
          <w:rFonts w:asciiTheme="minorHAnsi" w:hAnsiTheme="minorHAnsi" w:cstheme="minorHAnsi"/>
          <w:sz w:val="24"/>
          <w:szCs w:val="24"/>
        </w:rPr>
        <w:t xml:space="preserve"> Influence </w:t>
      </w:r>
      <w:proofErr w:type="spellStart"/>
      <w:r w:rsidRPr="00490D80">
        <w:rPr>
          <w:rFonts w:asciiTheme="minorHAnsi" w:hAnsiTheme="minorHAnsi" w:cstheme="minorHAnsi"/>
          <w:sz w:val="24"/>
          <w:szCs w:val="24"/>
        </w:rPr>
        <w:t>Academic</w:t>
      </w:r>
      <w:proofErr w:type="spellEnd"/>
      <w:r w:rsidRPr="00490D80">
        <w:rPr>
          <w:rFonts w:asciiTheme="minorHAnsi" w:hAnsiTheme="minorHAnsi" w:cstheme="minorHAnsi"/>
          <w:sz w:val="24"/>
          <w:szCs w:val="24"/>
        </w:rPr>
        <w:t xml:space="preserve"> Performance. </w:t>
      </w:r>
      <w:r w:rsidRPr="00490D80">
        <w:rPr>
          <w:rFonts w:asciiTheme="minorHAnsi" w:hAnsiTheme="minorHAnsi" w:cstheme="minorHAnsi"/>
          <w:i/>
          <w:sz w:val="24"/>
          <w:szCs w:val="24"/>
        </w:rPr>
        <w:t xml:space="preserve">A </w:t>
      </w:r>
      <w:proofErr w:type="spellStart"/>
      <w:r w:rsidRPr="00490D80">
        <w:rPr>
          <w:rFonts w:asciiTheme="minorHAnsi" w:hAnsiTheme="minorHAnsi" w:cstheme="minorHAnsi"/>
          <w:i/>
          <w:sz w:val="24"/>
          <w:szCs w:val="24"/>
        </w:rPr>
        <w:t>Rising</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Tide</w:t>
      </w:r>
      <w:proofErr w:type="spellEnd"/>
      <w:r w:rsidRPr="00490D80">
        <w:rPr>
          <w:rFonts w:asciiTheme="minorHAnsi" w:hAnsiTheme="minorHAnsi" w:cstheme="minorHAnsi"/>
          <w:i/>
          <w:sz w:val="24"/>
          <w:szCs w:val="24"/>
        </w:rPr>
        <w:t xml:space="preserve"> </w:t>
      </w:r>
      <w:r w:rsidRPr="00490D80">
        <w:rPr>
          <w:rFonts w:asciiTheme="minorHAnsi" w:hAnsiTheme="minorHAnsi" w:cstheme="minorHAnsi"/>
          <w:sz w:val="24"/>
          <w:szCs w:val="24"/>
        </w:rPr>
        <w:t>[online].</w:t>
      </w:r>
      <w:r w:rsidRPr="00490D80">
        <w:rPr>
          <w:rFonts w:asciiTheme="minorHAnsi" w:hAnsiTheme="minorHAnsi" w:cstheme="minorHAnsi"/>
          <w:i/>
          <w:sz w:val="24"/>
          <w:szCs w:val="24"/>
        </w:rPr>
        <w:t xml:space="preserve"> </w:t>
      </w:r>
      <w:r w:rsidRPr="00490D80">
        <w:rPr>
          <w:rFonts w:asciiTheme="minorHAnsi" w:hAnsiTheme="minorHAnsi" w:cstheme="minorHAnsi"/>
          <w:sz w:val="24"/>
          <w:szCs w:val="24"/>
        </w:rPr>
        <w:t xml:space="preserve">2014, vol. 7 [cit. 2018-2-10] Dostupné z: http://www.smcm.edu/mat/wp-content/uploads/sites/73/2015/06/Allyson-Devers-2015.pdf </w:t>
      </w:r>
    </w:p>
    <w:p w:rsidR="00CF11E5" w:rsidRPr="00490D80" w:rsidRDefault="00CF11E5" w:rsidP="00CF11E5">
      <w:pPr>
        <w:pStyle w:val="references"/>
        <w:spacing w:after="120" w:line="240" w:lineRule="auto"/>
        <w:ind w:left="0" w:firstLine="0"/>
        <w:rPr>
          <w:rFonts w:asciiTheme="minorHAnsi" w:hAnsiTheme="minorHAnsi" w:cstheme="minorHAnsi"/>
          <w:sz w:val="24"/>
          <w:szCs w:val="24"/>
        </w:rPr>
      </w:pPr>
      <w:proofErr w:type="spellStart"/>
      <w:r w:rsidRPr="00490D80">
        <w:rPr>
          <w:rFonts w:asciiTheme="minorHAnsi" w:hAnsiTheme="minorHAnsi" w:cstheme="minorHAnsi"/>
          <w:sz w:val="24"/>
          <w:szCs w:val="24"/>
        </w:rPr>
        <w:t>DWECK</w:t>
      </w:r>
      <w:proofErr w:type="spellEnd"/>
      <w:r w:rsidRPr="00490D80">
        <w:rPr>
          <w:rFonts w:asciiTheme="minorHAnsi" w:hAnsiTheme="minorHAnsi" w:cstheme="minorHAnsi"/>
          <w:sz w:val="24"/>
          <w:szCs w:val="24"/>
        </w:rPr>
        <w:t xml:space="preserve">, Carol S. </w:t>
      </w:r>
      <w:proofErr w:type="spellStart"/>
      <w:r w:rsidRPr="00490D80">
        <w:rPr>
          <w:rFonts w:asciiTheme="minorHAnsi" w:hAnsiTheme="minorHAnsi" w:cstheme="minorHAnsi"/>
          <w:i/>
          <w:sz w:val="24"/>
          <w:szCs w:val="24"/>
        </w:rPr>
        <w:t>Mindset</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The</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new</w:t>
      </w:r>
      <w:proofErr w:type="spellEnd"/>
      <w:r w:rsidRPr="00490D80">
        <w:rPr>
          <w:rFonts w:asciiTheme="minorHAnsi" w:hAnsiTheme="minorHAnsi" w:cstheme="minorHAnsi"/>
          <w:i/>
          <w:sz w:val="24"/>
          <w:szCs w:val="24"/>
        </w:rPr>
        <w:t xml:space="preserve"> psychology </w:t>
      </w:r>
      <w:proofErr w:type="spellStart"/>
      <w:r w:rsidRPr="00490D80">
        <w:rPr>
          <w:rFonts w:asciiTheme="minorHAnsi" w:hAnsiTheme="minorHAnsi" w:cstheme="minorHAnsi"/>
          <w:i/>
          <w:sz w:val="24"/>
          <w:szCs w:val="24"/>
        </w:rPr>
        <w:t>of</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success</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sz w:val="24"/>
          <w:szCs w:val="24"/>
        </w:rPr>
        <w:t>Updated</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Edition</w:t>
      </w:r>
      <w:proofErr w:type="spellEnd"/>
      <w:r w:rsidRPr="00490D80">
        <w:rPr>
          <w:rFonts w:asciiTheme="minorHAnsi" w:hAnsiTheme="minorHAnsi" w:cstheme="minorHAnsi"/>
          <w:sz w:val="24"/>
          <w:szCs w:val="24"/>
        </w:rPr>
        <w:t xml:space="preserve">. USA: </w:t>
      </w:r>
      <w:proofErr w:type="spellStart"/>
      <w:r w:rsidRPr="00490D80">
        <w:rPr>
          <w:rFonts w:asciiTheme="minorHAnsi" w:hAnsiTheme="minorHAnsi" w:cstheme="minorHAnsi"/>
          <w:sz w:val="24"/>
          <w:szCs w:val="24"/>
        </w:rPr>
        <w:t>Random</w:t>
      </w:r>
      <w:proofErr w:type="spellEnd"/>
      <w:r w:rsidRPr="00490D80">
        <w:rPr>
          <w:rFonts w:asciiTheme="minorHAnsi" w:hAnsiTheme="minorHAnsi" w:cstheme="minorHAnsi"/>
          <w:sz w:val="24"/>
          <w:szCs w:val="24"/>
        </w:rPr>
        <w:t xml:space="preserve"> House, 2016. 288 s. ISBN 978-0-345-47232-8.</w:t>
      </w:r>
    </w:p>
    <w:p w:rsidR="00CF11E5" w:rsidRPr="00490D80" w:rsidRDefault="00CF11E5" w:rsidP="00CF11E5">
      <w:pPr>
        <w:pStyle w:val="references"/>
        <w:spacing w:after="120" w:line="240" w:lineRule="auto"/>
        <w:ind w:left="0" w:firstLine="0"/>
        <w:rPr>
          <w:rFonts w:asciiTheme="minorHAnsi" w:hAnsiTheme="minorHAnsi" w:cstheme="minorHAnsi"/>
          <w:sz w:val="24"/>
          <w:szCs w:val="24"/>
        </w:rPr>
      </w:pPr>
      <w:proofErr w:type="spellStart"/>
      <w:r w:rsidRPr="00490D80">
        <w:rPr>
          <w:rFonts w:asciiTheme="minorHAnsi" w:hAnsiTheme="minorHAnsi" w:cstheme="minorHAnsi"/>
          <w:sz w:val="24"/>
          <w:szCs w:val="24"/>
        </w:rPr>
        <w:t>GLASERSFELD</w:t>
      </w:r>
      <w:proofErr w:type="spellEnd"/>
      <w:r w:rsidRPr="00490D80">
        <w:rPr>
          <w:rFonts w:asciiTheme="minorHAnsi" w:hAnsiTheme="minorHAnsi" w:cstheme="minorHAnsi"/>
          <w:sz w:val="24"/>
          <w:szCs w:val="24"/>
        </w:rPr>
        <w:t xml:space="preserve">, Ernst. </w:t>
      </w:r>
      <w:proofErr w:type="spellStart"/>
      <w:r w:rsidRPr="00490D80">
        <w:rPr>
          <w:rFonts w:asciiTheme="minorHAnsi" w:hAnsiTheme="minorHAnsi" w:cstheme="minorHAnsi"/>
          <w:i/>
          <w:sz w:val="24"/>
          <w:szCs w:val="24"/>
        </w:rPr>
        <w:t>Radical</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Constructivism</w:t>
      </w:r>
      <w:proofErr w:type="spellEnd"/>
      <w:r w:rsidRPr="00490D80">
        <w:rPr>
          <w:rFonts w:asciiTheme="minorHAnsi" w:hAnsiTheme="minorHAnsi" w:cstheme="minorHAnsi"/>
          <w:i/>
          <w:sz w:val="24"/>
          <w:szCs w:val="24"/>
        </w:rPr>
        <w:t xml:space="preserve">: A </w:t>
      </w:r>
      <w:proofErr w:type="spellStart"/>
      <w:r w:rsidRPr="00490D80">
        <w:rPr>
          <w:rFonts w:asciiTheme="minorHAnsi" w:hAnsiTheme="minorHAnsi" w:cstheme="minorHAnsi"/>
          <w:i/>
          <w:sz w:val="24"/>
          <w:szCs w:val="24"/>
        </w:rPr>
        <w:t>Way</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of</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Knowing</w:t>
      </w:r>
      <w:proofErr w:type="spellEnd"/>
      <w:r w:rsidRPr="00490D80">
        <w:rPr>
          <w:rFonts w:asciiTheme="minorHAnsi" w:hAnsiTheme="minorHAnsi" w:cstheme="minorHAnsi"/>
          <w:i/>
          <w:sz w:val="24"/>
          <w:szCs w:val="24"/>
        </w:rPr>
        <w:t xml:space="preserve"> and </w:t>
      </w:r>
      <w:proofErr w:type="spellStart"/>
      <w:r w:rsidRPr="00490D80">
        <w:rPr>
          <w:rFonts w:asciiTheme="minorHAnsi" w:hAnsiTheme="minorHAnsi" w:cstheme="minorHAnsi"/>
          <w:i/>
          <w:sz w:val="24"/>
          <w:szCs w:val="24"/>
        </w:rPr>
        <w:t>Learning</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Studies</w:t>
      </w:r>
      <w:proofErr w:type="spellEnd"/>
      <w:r w:rsidRPr="00490D80">
        <w:rPr>
          <w:rFonts w:asciiTheme="minorHAnsi" w:hAnsiTheme="minorHAnsi" w:cstheme="minorHAnsi"/>
          <w:i/>
          <w:sz w:val="24"/>
          <w:szCs w:val="24"/>
        </w:rPr>
        <w:t xml:space="preserve"> in </w:t>
      </w:r>
      <w:proofErr w:type="spellStart"/>
      <w:r w:rsidRPr="00490D80">
        <w:rPr>
          <w:rFonts w:asciiTheme="minorHAnsi" w:hAnsiTheme="minorHAnsi" w:cstheme="minorHAnsi"/>
          <w:i/>
          <w:sz w:val="24"/>
          <w:szCs w:val="24"/>
        </w:rPr>
        <w:t>Mathematics</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Education</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Series</w:t>
      </w:r>
      <w:proofErr w:type="spellEnd"/>
      <w:r w:rsidRPr="00490D80">
        <w:rPr>
          <w:rFonts w:asciiTheme="minorHAnsi" w:hAnsiTheme="minorHAnsi" w:cstheme="minorHAnsi"/>
          <w:i/>
          <w:sz w:val="24"/>
          <w:szCs w:val="24"/>
        </w:rPr>
        <w:t>: 6.</w:t>
      </w:r>
      <w:r w:rsidRPr="00490D80">
        <w:rPr>
          <w:rFonts w:asciiTheme="minorHAnsi" w:hAnsiTheme="minorHAnsi" w:cstheme="minorHAnsi"/>
          <w:sz w:val="24"/>
          <w:szCs w:val="24"/>
        </w:rPr>
        <w:t xml:space="preserve"> Bristol: </w:t>
      </w:r>
      <w:proofErr w:type="spellStart"/>
      <w:r w:rsidRPr="00490D80">
        <w:rPr>
          <w:rFonts w:asciiTheme="minorHAnsi" w:hAnsiTheme="minorHAnsi" w:cstheme="minorHAnsi"/>
          <w:sz w:val="24"/>
          <w:szCs w:val="24"/>
        </w:rPr>
        <w:t>Falmer</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Press</w:t>
      </w:r>
      <w:proofErr w:type="spellEnd"/>
      <w:r w:rsidRPr="00490D80">
        <w:rPr>
          <w:rFonts w:asciiTheme="minorHAnsi" w:hAnsiTheme="minorHAnsi" w:cstheme="minorHAnsi"/>
          <w:sz w:val="24"/>
          <w:szCs w:val="24"/>
        </w:rPr>
        <w:t>, 1995. 231 s. ISBN 0-7507-0387-3.</w:t>
      </w:r>
    </w:p>
    <w:p w:rsidR="00CF11E5" w:rsidRPr="00490D80" w:rsidRDefault="00CF11E5" w:rsidP="00CF11E5">
      <w:pPr>
        <w:pStyle w:val="references"/>
        <w:spacing w:after="120" w:line="240" w:lineRule="auto"/>
        <w:ind w:left="0" w:firstLine="0"/>
        <w:rPr>
          <w:rFonts w:asciiTheme="minorHAnsi" w:hAnsiTheme="minorHAnsi" w:cstheme="minorHAnsi"/>
          <w:sz w:val="24"/>
          <w:szCs w:val="24"/>
        </w:rPr>
      </w:pPr>
      <w:proofErr w:type="spellStart"/>
      <w:r w:rsidRPr="00490D80">
        <w:rPr>
          <w:rFonts w:asciiTheme="minorHAnsi" w:hAnsiTheme="minorHAnsi" w:cstheme="minorHAnsi"/>
          <w:sz w:val="24"/>
          <w:szCs w:val="24"/>
        </w:rPr>
        <w:t>GRUCA</w:t>
      </w:r>
      <w:proofErr w:type="spellEnd"/>
      <w:r w:rsidRPr="00490D80">
        <w:rPr>
          <w:rFonts w:asciiTheme="minorHAnsi" w:hAnsiTheme="minorHAnsi" w:cstheme="minorHAnsi"/>
          <w:sz w:val="24"/>
          <w:szCs w:val="24"/>
        </w:rPr>
        <w:t xml:space="preserve">, Thomas S., </w:t>
      </w:r>
      <w:proofErr w:type="spellStart"/>
      <w:r w:rsidRPr="00490D80">
        <w:rPr>
          <w:rFonts w:asciiTheme="minorHAnsi" w:hAnsiTheme="minorHAnsi" w:cstheme="minorHAnsi"/>
          <w:sz w:val="24"/>
          <w:szCs w:val="24"/>
        </w:rPr>
        <w:t>CIPRIANO</w:t>
      </w:r>
      <w:proofErr w:type="spellEnd"/>
      <w:r w:rsidRPr="00490D80">
        <w:rPr>
          <w:rFonts w:asciiTheme="minorHAnsi" w:hAnsiTheme="minorHAnsi" w:cstheme="minorHAnsi"/>
          <w:sz w:val="24"/>
          <w:szCs w:val="24"/>
        </w:rPr>
        <w:t xml:space="preserve">, </w:t>
      </w:r>
      <w:r w:rsidRPr="008101E8">
        <w:rPr>
          <w:rFonts w:asciiTheme="minorHAnsi" w:hAnsiTheme="minorHAnsi" w:cstheme="minorHAnsi"/>
          <w:sz w:val="24"/>
          <w:szCs w:val="24"/>
        </w:rPr>
        <w:t xml:space="preserve">Michael. </w:t>
      </w:r>
      <w:proofErr w:type="spellStart"/>
      <w:r w:rsidRPr="008101E8">
        <w:rPr>
          <w:rStyle w:val="Siln"/>
          <w:rFonts w:asciiTheme="minorHAnsi" w:hAnsiTheme="minorHAnsi" w:cstheme="minorHAnsi"/>
          <w:b w:val="0"/>
          <w:sz w:val="24"/>
          <w:szCs w:val="24"/>
        </w:rPr>
        <w:t>The</w:t>
      </w:r>
      <w:proofErr w:type="spellEnd"/>
      <w:r w:rsidRPr="008101E8">
        <w:rPr>
          <w:rStyle w:val="Siln"/>
          <w:rFonts w:asciiTheme="minorHAnsi" w:hAnsiTheme="minorHAnsi" w:cstheme="minorHAnsi"/>
          <w:b w:val="0"/>
          <w:sz w:val="24"/>
          <w:szCs w:val="24"/>
        </w:rPr>
        <w:t xml:space="preserve"> </w:t>
      </w:r>
      <w:proofErr w:type="spellStart"/>
      <w:r w:rsidRPr="008101E8">
        <w:rPr>
          <w:rStyle w:val="Siln"/>
          <w:rFonts w:asciiTheme="minorHAnsi" w:hAnsiTheme="minorHAnsi" w:cstheme="minorHAnsi"/>
          <w:b w:val="0"/>
          <w:sz w:val="24"/>
          <w:szCs w:val="24"/>
        </w:rPr>
        <w:t>Power</w:t>
      </w:r>
      <w:proofErr w:type="spellEnd"/>
      <w:r w:rsidRPr="008101E8">
        <w:rPr>
          <w:rStyle w:val="Siln"/>
          <w:rFonts w:asciiTheme="minorHAnsi" w:hAnsiTheme="minorHAnsi" w:cstheme="minorHAnsi"/>
          <w:b w:val="0"/>
          <w:sz w:val="24"/>
          <w:szCs w:val="24"/>
        </w:rPr>
        <w:t xml:space="preserve"> </w:t>
      </w:r>
      <w:proofErr w:type="spellStart"/>
      <w:r w:rsidRPr="008101E8">
        <w:rPr>
          <w:rStyle w:val="Siln"/>
          <w:rFonts w:asciiTheme="minorHAnsi" w:hAnsiTheme="minorHAnsi" w:cstheme="minorHAnsi"/>
          <w:b w:val="0"/>
          <w:sz w:val="24"/>
          <w:szCs w:val="24"/>
        </w:rPr>
        <w:t>of</w:t>
      </w:r>
      <w:proofErr w:type="spellEnd"/>
      <w:r w:rsidRPr="008101E8">
        <w:rPr>
          <w:rStyle w:val="Siln"/>
          <w:rFonts w:asciiTheme="minorHAnsi" w:hAnsiTheme="minorHAnsi" w:cstheme="minorHAnsi"/>
          <w:b w:val="0"/>
          <w:sz w:val="24"/>
          <w:szCs w:val="24"/>
        </w:rPr>
        <w:t xml:space="preserve"> </w:t>
      </w:r>
      <w:proofErr w:type="spellStart"/>
      <w:r w:rsidRPr="008101E8">
        <w:rPr>
          <w:rStyle w:val="Siln"/>
          <w:rFonts w:asciiTheme="minorHAnsi" w:hAnsiTheme="minorHAnsi" w:cstheme="minorHAnsi"/>
          <w:b w:val="0"/>
          <w:sz w:val="24"/>
          <w:szCs w:val="24"/>
        </w:rPr>
        <w:t>Priors</w:t>
      </w:r>
      <w:proofErr w:type="spellEnd"/>
      <w:r w:rsidRPr="008101E8">
        <w:rPr>
          <w:rStyle w:val="Siln"/>
          <w:rFonts w:asciiTheme="minorHAnsi" w:hAnsiTheme="minorHAnsi" w:cstheme="minorHAnsi"/>
          <w:b w:val="0"/>
          <w:sz w:val="24"/>
          <w:szCs w:val="24"/>
        </w:rPr>
        <w:t xml:space="preserve">: </w:t>
      </w:r>
      <w:proofErr w:type="spellStart"/>
      <w:r w:rsidRPr="008101E8">
        <w:rPr>
          <w:rStyle w:val="Siln"/>
          <w:rFonts w:asciiTheme="minorHAnsi" w:hAnsiTheme="minorHAnsi" w:cstheme="minorHAnsi"/>
          <w:b w:val="0"/>
          <w:sz w:val="24"/>
          <w:szCs w:val="24"/>
        </w:rPr>
        <w:t>How</w:t>
      </w:r>
      <w:proofErr w:type="spellEnd"/>
      <w:r w:rsidRPr="008101E8">
        <w:rPr>
          <w:rStyle w:val="Siln"/>
          <w:rFonts w:asciiTheme="minorHAnsi" w:hAnsiTheme="minorHAnsi" w:cstheme="minorHAnsi"/>
          <w:b w:val="0"/>
          <w:sz w:val="24"/>
          <w:szCs w:val="24"/>
        </w:rPr>
        <w:t xml:space="preserve"> </w:t>
      </w:r>
      <w:proofErr w:type="spellStart"/>
      <w:r w:rsidRPr="008101E8">
        <w:rPr>
          <w:rStyle w:val="Siln"/>
          <w:rFonts w:asciiTheme="minorHAnsi" w:hAnsiTheme="minorHAnsi" w:cstheme="minorHAnsi"/>
          <w:b w:val="0"/>
          <w:sz w:val="24"/>
          <w:szCs w:val="24"/>
        </w:rPr>
        <w:t>Confirmation</w:t>
      </w:r>
      <w:proofErr w:type="spellEnd"/>
      <w:r w:rsidRPr="008101E8">
        <w:rPr>
          <w:rStyle w:val="Siln"/>
          <w:rFonts w:asciiTheme="minorHAnsi" w:hAnsiTheme="minorHAnsi" w:cstheme="minorHAnsi"/>
          <w:b w:val="0"/>
          <w:sz w:val="24"/>
          <w:szCs w:val="24"/>
        </w:rPr>
        <w:t xml:space="preserve"> </w:t>
      </w:r>
      <w:proofErr w:type="spellStart"/>
      <w:r w:rsidRPr="008101E8">
        <w:rPr>
          <w:rStyle w:val="Siln"/>
          <w:rFonts w:asciiTheme="minorHAnsi" w:hAnsiTheme="minorHAnsi" w:cstheme="minorHAnsi"/>
          <w:b w:val="0"/>
          <w:sz w:val="24"/>
          <w:szCs w:val="24"/>
        </w:rPr>
        <w:t>Bias</w:t>
      </w:r>
      <w:proofErr w:type="spellEnd"/>
      <w:r w:rsidRPr="008101E8">
        <w:rPr>
          <w:rStyle w:val="Siln"/>
          <w:rFonts w:asciiTheme="minorHAnsi" w:hAnsiTheme="minorHAnsi" w:cstheme="minorHAnsi"/>
          <w:b w:val="0"/>
          <w:sz w:val="24"/>
          <w:szCs w:val="24"/>
        </w:rPr>
        <w:t xml:space="preserve"> </w:t>
      </w:r>
      <w:proofErr w:type="spellStart"/>
      <w:r w:rsidRPr="008101E8">
        <w:rPr>
          <w:rStyle w:val="Siln"/>
          <w:rFonts w:asciiTheme="minorHAnsi" w:hAnsiTheme="minorHAnsi" w:cstheme="minorHAnsi"/>
          <w:b w:val="0"/>
          <w:sz w:val="24"/>
          <w:szCs w:val="24"/>
        </w:rPr>
        <w:t>Impacts</w:t>
      </w:r>
      <w:proofErr w:type="spellEnd"/>
      <w:r w:rsidRPr="008101E8">
        <w:rPr>
          <w:rStyle w:val="Siln"/>
          <w:rFonts w:asciiTheme="minorHAnsi" w:hAnsiTheme="minorHAnsi" w:cstheme="minorHAnsi"/>
          <w:b w:val="0"/>
          <w:sz w:val="24"/>
          <w:szCs w:val="24"/>
        </w:rPr>
        <w:t xml:space="preserve"> Market </w:t>
      </w:r>
      <w:proofErr w:type="spellStart"/>
      <w:r w:rsidRPr="008101E8">
        <w:rPr>
          <w:rStyle w:val="Siln"/>
          <w:rFonts w:asciiTheme="minorHAnsi" w:hAnsiTheme="minorHAnsi" w:cstheme="minorHAnsi"/>
          <w:b w:val="0"/>
          <w:sz w:val="24"/>
          <w:szCs w:val="24"/>
        </w:rPr>
        <w:t>Prices</w:t>
      </w:r>
      <w:proofErr w:type="spellEnd"/>
      <w:r w:rsidRPr="008101E8">
        <w:rPr>
          <w:rFonts w:asciiTheme="minorHAnsi" w:hAnsiTheme="minorHAnsi" w:cstheme="minorHAnsi"/>
          <w:sz w:val="24"/>
          <w:szCs w:val="24"/>
        </w:rPr>
        <w:t xml:space="preserve">. </w:t>
      </w:r>
      <w:proofErr w:type="spellStart"/>
      <w:r w:rsidRPr="008101E8">
        <w:rPr>
          <w:rStyle w:val="Zvraznn"/>
          <w:rFonts w:asciiTheme="minorHAnsi" w:hAnsiTheme="minorHAnsi" w:cstheme="minorHAnsi"/>
          <w:sz w:val="24"/>
          <w:szCs w:val="24"/>
        </w:rPr>
        <w:t>The</w:t>
      </w:r>
      <w:proofErr w:type="spellEnd"/>
      <w:r w:rsidRPr="008101E8">
        <w:rPr>
          <w:rStyle w:val="Zvraznn"/>
          <w:rFonts w:asciiTheme="minorHAnsi" w:hAnsiTheme="minorHAnsi" w:cstheme="minorHAnsi"/>
          <w:sz w:val="24"/>
          <w:szCs w:val="24"/>
        </w:rPr>
        <w:t xml:space="preserve"> </w:t>
      </w:r>
      <w:proofErr w:type="spellStart"/>
      <w:r w:rsidRPr="008101E8">
        <w:rPr>
          <w:rStyle w:val="Zvraznn"/>
          <w:rFonts w:asciiTheme="minorHAnsi" w:hAnsiTheme="minorHAnsi" w:cstheme="minorHAnsi"/>
          <w:sz w:val="24"/>
          <w:szCs w:val="24"/>
        </w:rPr>
        <w:t>Journal</w:t>
      </w:r>
      <w:proofErr w:type="spellEnd"/>
      <w:r w:rsidRPr="008101E8">
        <w:rPr>
          <w:rStyle w:val="Zvraznn"/>
          <w:rFonts w:asciiTheme="minorHAnsi" w:hAnsiTheme="minorHAnsi" w:cstheme="minorHAnsi"/>
          <w:sz w:val="24"/>
          <w:szCs w:val="24"/>
        </w:rPr>
        <w:t xml:space="preserve"> </w:t>
      </w:r>
      <w:proofErr w:type="spellStart"/>
      <w:r w:rsidRPr="008101E8">
        <w:rPr>
          <w:rStyle w:val="Zvraznn"/>
          <w:rFonts w:asciiTheme="minorHAnsi" w:hAnsiTheme="minorHAnsi" w:cstheme="minorHAnsi"/>
          <w:sz w:val="24"/>
          <w:szCs w:val="24"/>
        </w:rPr>
        <w:t>of</w:t>
      </w:r>
      <w:proofErr w:type="spellEnd"/>
      <w:r w:rsidRPr="008101E8">
        <w:rPr>
          <w:rStyle w:val="Zvraznn"/>
          <w:rFonts w:asciiTheme="minorHAnsi" w:hAnsiTheme="minorHAnsi" w:cstheme="minorHAnsi"/>
          <w:sz w:val="24"/>
          <w:szCs w:val="24"/>
        </w:rPr>
        <w:t xml:space="preserve"> </w:t>
      </w:r>
      <w:proofErr w:type="spellStart"/>
      <w:r w:rsidRPr="008101E8">
        <w:rPr>
          <w:rStyle w:val="Zvraznn"/>
          <w:rFonts w:asciiTheme="minorHAnsi" w:hAnsiTheme="minorHAnsi" w:cstheme="minorHAnsi"/>
          <w:sz w:val="24"/>
          <w:szCs w:val="24"/>
        </w:rPr>
        <w:t>Prediction</w:t>
      </w:r>
      <w:proofErr w:type="spellEnd"/>
      <w:r w:rsidRPr="008101E8">
        <w:rPr>
          <w:rStyle w:val="Zvraznn"/>
          <w:rFonts w:asciiTheme="minorHAnsi" w:hAnsiTheme="minorHAnsi" w:cstheme="minorHAnsi"/>
          <w:sz w:val="24"/>
          <w:szCs w:val="24"/>
        </w:rPr>
        <w:t xml:space="preserve"> </w:t>
      </w:r>
      <w:proofErr w:type="spellStart"/>
      <w:r w:rsidRPr="008101E8">
        <w:rPr>
          <w:rStyle w:val="Zvraznn"/>
          <w:rFonts w:asciiTheme="minorHAnsi" w:hAnsiTheme="minorHAnsi" w:cstheme="minorHAnsi"/>
          <w:sz w:val="24"/>
          <w:szCs w:val="24"/>
        </w:rPr>
        <w:t>Markets</w:t>
      </w:r>
      <w:proofErr w:type="spellEnd"/>
      <w:r w:rsidRPr="008101E8">
        <w:rPr>
          <w:rFonts w:asciiTheme="minorHAnsi" w:hAnsiTheme="minorHAnsi" w:cstheme="minorHAnsi"/>
          <w:sz w:val="24"/>
          <w:szCs w:val="24"/>
        </w:rPr>
        <w:t xml:space="preserve"> [online]. 2014, vol. 8, no. 3 [cit. 2017-4-10] </w:t>
      </w:r>
      <w:proofErr w:type="spellStart"/>
      <w:r w:rsidRPr="008101E8">
        <w:rPr>
          <w:rFonts w:asciiTheme="minorHAnsi" w:hAnsiTheme="minorHAnsi" w:cstheme="minorHAnsi"/>
          <w:sz w:val="24"/>
          <w:szCs w:val="24"/>
        </w:rPr>
        <w:t>DOI</w:t>
      </w:r>
      <w:proofErr w:type="spellEnd"/>
      <w:r w:rsidRPr="008101E8">
        <w:rPr>
          <w:rFonts w:asciiTheme="minorHAnsi" w:hAnsiTheme="minorHAnsi" w:cstheme="minorHAnsi"/>
          <w:sz w:val="24"/>
          <w:szCs w:val="24"/>
        </w:rPr>
        <w:t>:</w:t>
      </w:r>
      <w:r w:rsidRPr="00490D80">
        <w:rPr>
          <w:rFonts w:asciiTheme="minorHAnsi" w:hAnsiTheme="minorHAnsi" w:cstheme="minorHAnsi"/>
          <w:sz w:val="24"/>
          <w:szCs w:val="24"/>
        </w:rPr>
        <w:t xml:space="preserve"> </w:t>
      </w:r>
      <w:hyperlink r:id="rId10" w:tgtFrame="_blank" w:history="1">
        <w:r w:rsidRPr="00490D80">
          <w:rPr>
            <w:rStyle w:val="Hypertextovodkaz"/>
            <w:rFonts w:asciiTheme="minorHAnsi" w:hAnsiTheme="minorHAnsi" w:cstheme="minorHAnsi"/>
            <w:sz w:val="24"/>
            <w:szCs w:val="24"/>
          </w:rPr>
          <w:t>10.5750/jpm.v8i3.974</w:t>
        </w:r>
      </w:hyperlink>
      <w:r w:rsidRPr="00490D80">
        <w:rPr>
          <w:rFonts w:asciiTheme="minorHAnsi" w:hAnsiTheme="minorHAnsi" w:cstheme="minorHAnsi"/>
          <w:sz w:val="24"/>
          <w:szCs w:val="24"/>
        </w:rPr>
        <w:t xml:space="preserve"> Dostupné z: http://ubplj.org/index.php/jpm/article/view/974.</w:t>
      </w:r>
    </w:p>
    <w:p w:rsidR="00CF11E5" w:rsidRPr="00490D80" w:rsidRDefault="00CF11E5" w:rsidP="00CF11E5">
      <w:pPr>
        <w:pStyle w:val="references"/>
        <w:spacing w:after="120" w:line="240" w:lineRule="auto"/>
        <w:ind w:left="0" w:firstLine="0"/>
        <w:rPr>
          <w:rFonts w:asciiTheme="minorHAnsi" w:hAnsiTheme="minorHAnsi" w:cstheme="minorHAnsi"/>
          <w:sz w:val="24"/>
          <w:szCs w:val="24"/>
        </w:rPr>
      </w:pPr>
      <w:proofErr w:type="spellStart"/>
      <w:r w:rsidRPr="00490D80">
        <w:rPr>
          <w:rFonts w:asciiTheme="minorHAnsi" w:hAnsiTheme="minorHAnsi" w:cstheme="minorHAnsi"/>
          <w:sz w:val="24"/>
          <w:szCs w:val="24"/>
        </w:rPr>
        <w:t>HATTIE</w:t>
      </w:r>
      <w:proofErr w:type="spellEnd"/>
      <w:r w:rsidRPr="00490D80">
        <w:rPr>
          <w:rFonts w:asciiTheme="minorHAnsi" w:hAnsiTheme="minorHAnsi" w:cstheme="minorHAnsi"/>
          <w:sz w:val="24"/>
          <w:szCs w:val="24"/>
        </w:rPr>
        <w:t xml:space="preserve">, John A. C., </w:t>
      </w:r>
      <w:proofErr w:type="spellStart"/>
      <w:r w:rsidRPr="00490D80">
        <w:rPr>
          <w:rFonts w:asciiTheme="minorHAnsi" w:hAnsiTheme="minorHAnsi" w:cstheme="minorHAnsi"/>
          <w:i/>
          <w:sz w:val="24"/>
          <w:szCs w:val="24"/>
        </w:rPr>
        <w:t>Visible</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Learning</w:t>
      </w:r>
      <w:proofErr w:type="spellEnd"/>
      <w:r w:rsidRPr="00490D80">
        <w:rPr>
          <w:rFonts w:asciiTheme="minorHAnsi" w:hAnsiTheme="minorHAnsi" w:cstheme="minorHAnsi"/>
          <w:i/>
          <w:sz w:val="24"/>
          <w:szCs w:val="24"/>
        </w:rPr>
        <w:t xml:space="preserve">: A </w:t>
      </w:r>
      <w:proofErr w:type="spellStart"/>
      <w:r w:rsidRPr="00490D80">
        <w:rPr>
          <w:rFonts w:asciiTheme="minorHAnsi" w:hAnsiTheme="minorHAnsi" w:cstheme="minorHAnsi"/>
          <w:i/>
          <w:sz w:val="24"/>
          <w:szCs w:val="24"/>
        </w:rPr>
        <w:t>Synthesis</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of</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Over</w:t>
      </w:r>
      <w:proofErr w:type="spellEnd"/>
      <w:r w:rsidRPr="00490D80">
        <w:rPr>
          <w:rFonts w:asciiTheme="minorHAnsi" w:hAnsiTheme="minorHAnsi" w:cstheme="minorHAnsi"/>
          <w:i/>
          <w:sz w:val="24"/>
          <w:szCs w:val="24"/>
        </w:rPr>
        <w:t xml:space="preserve"> 800 Meta-</w:t>
      </w:r>
      <w:proofErr w:type="spellStart"/>
      <w:r w:rsidRPr="00490D80">
        <w:rPr>
          <w:rFonts w:asciiTheme="minorHAnsi" w:hAnsiTheme="minorHAnsi" w:cstheme="minorHAnsi"/>
          <w:i/>
          <w:sz w:val="24"/>
          <w:szCs w:val="24"/>
        </w:rPr>
        <w:t>Analyses</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Relating</w:t>
      </w:r>
      <w:proofErr w:type="spellEnd"/>
      <w:r w:rsidRPr="00490D80">
        <w:rPr>
          <w:rFonts w:asciiTheme="minorHAnsi" w:hAnsiTheme="minorHAnsi" w:cstheme="minorHAnsi"/>
          <w:i/>
          <w:sz w:val="24"/>
          <w:szCs w:val="24"/>
        </w:rPr>
        <w:t xml:space="preserve"> to </w:t>
      </w:r>
      <w:proofErr w:type="spellStart"/>
      <w:r w:rsidRPr="00490D80">
        <w:rPr>
          <w:rFonts w:asciiTheme="minorHAnsi" w:hAnsiTheme="minorHAnsi" w:cstheme="minorHAnsi"/>
          <w:i/>
          <w:sz w:val="24"/>
          <w:szCs w:val="24"/>
        </w:rPr>
        <w:t>Achievement</w:t>
      </w:r>
      <w:proofErr w:type="spellEnd"/>
      <w:r w:rsidRPr="00490D80">
        <w:rPr>
          <w:rFonts w:asciiTheme="minorHAnsi" w:hAnsiTheme="minorHAnsi" w:cstheme="minorHAnsi"/>
          <w:i/>
          <w:sz w:val="24"/>
          <w:szCs w:val="24"/>
        </w:rPr>
        <w:t>.</w:t>
      </w:r>
      <w:r w:rsidRPr="00490D80">
        <w:rPr>
          <w:rFonts w:asciiTheme="minorHAnsi" w:hAnsiTheme="minorHAnsi" w:cstheme="minorHAnsi"/>
          <w:sz w:val="24"/>
          <w:szCs w:val="24"/>
        </w:rPr>
        <w:t xml:space="preserve"> 1. vyd. New </w:t>
      </w:r>
      <w:proofErr w:type="spellStart"/>
      <w:r w:rsidRPr="00490D80">
        <w:rPr>
          <w:rFonts w:asciiTheme="minorHAnsi" w:hAnsiTheme="minorHAnsi" w:cstheme="minorHAnsi"/>
          <w:sz w:val="24"/>
          <w:szCs w:val="24"/>
        </w:rPr>
        <w:t>Yourk</w:t>
      </w:r>
      <w:proofErr w:type="spellEnd"/>
      <w:r w:rsidRPr="00490D80">
        <w:rPr>
          <w:rFonts w:asciiTheme="minorHAnsi" w:hAnsiTheme="minorHAnsi" w:cstheme="minorHAnsi"/>
          <w:sz w:val="24"/>
          <w:szCs w:val="24"/>
        </w:rPr>
        <w:t xml:space="preserve">: </w:t>
      </w:r>
      <w:proofErr w:type="spellStart"/>
      <w:r w:rsidRPr="00490D80">
        <w:rPr>
          <w:rFonts w:asciiTheme="minorHAnsi" w:hAnsiTheme="minorHAnsi" w:cstheme="minorHAnsi"/>
          <w:sz w:val="24"/>
          <w:szCs w:val="24"/>
        </w:rPr>
        <w:t>Routledge</w:t>
      </w:r>
      <w:proofErr w:type="spellEnd"/>
      <w:r w:rsidRPr="00490D80">
        <w:rPr>
          <w:rFonts w:asciiTheme="minorHAnsi" w:hAnsiTheme="minorHAnsi" w:cstheme="minorHAnsi"/>
          <w:sz w:val="24"/>
          <w:szCs w:val="24"/>
        </w:rPr>
        <w:t>, 2009. 378 s. ISBN 0-415-47618-6.</w:t>
      </w:r>
    </w:p>
    <w:p w:rsidR="00CF11E5" w:rsidRPr="00490D80" w:rsidRDefault="00CF11E5" w:rsidP="00CF11E5">
      <w:pPr>
        <w:rPr>
          <w:rStyle w:val="apple-converted-space"/>
          <w:rFonts w:cstheme="minorHAnsi"/>
          <w:sz w:val="24"/>
          <w:szCs w:val="24"/>
          <w:shd w:val="clear" w:color="auto" w:fill="FDFDFE"/>
        </w:rPr>
      </w:pPr>
      <w:proofErr w:type="spellStart"/>
      <w:r w:rsidRPr="00490D80">
        <w:rPr>
          <w:rFonts w:cstheme="minorHAnsi"/>
          <w:sz w:val="24"/>
          <w:szCs w:val="24"/>
        </w:rPr>
        <w:t>HELLUS</w:t>
      </w:r>
      <w:proofErr w:type="spellEnd"/>
      <w:r w:rsidRPr="00490D80">
        <w:rPr>
          <w:rFonts w:cstheme="minorHAnsi"/>
          <w:sz w:val="24"/>
          <w:szCs w:val="24"/>
        </w:rPr>
        <w:t>, Zdeněk.</w:t>
      </w:r>
      <w:r w:rsidRPr="00490D80">
        <w:rPr>
          <w:rFonts w:cstheme="minorHAnsi"/>
          <w:sz w:val="24"/>
          <w:szCs w:val="24"/>
          <w:shd w:val="clear" w:color="auto" w:fill="FDFDFE"/>
        </w:rPr>
        <w:t xml:space="preserve"> Et al.</w:t>
      </w:r>
      <w:r w:rsidRPr="00490D80">
        <w:rPr>
          <w:rStyle w:val="apple-converted-space"/>
          <w:rFonts w:cstheme="minorHAnsi"/>
          <w:sz w:val="24"/>
          <w:szCs w:val="24"/>
          <w:shd w:val="clear" w:color="auto" w:fill="FDFDFE"/>
        </w:rPr>
        <w:t xml:space="preserve"> </w:t>
      </w:r>
      <w:r w:rsidRPr="00490D80">
        <w:rPr>
          <w:rFonts w:cstheme="minorHAnsi"/>
          <w:i/>
          <w:iCs/>
          <w:sz w:val="24"/>
          <w:szCs w:val="24"/>
          <w:shd w:val="clear" w:color="auto" w:fill="FDFDFE"/>
        </w:rPr>
        <w:t>Proměny pojetí vzdělávání a školního hodnocení: filozofická východiska a pedagogické souvislosti</w:t>
      </w:r>
      <w:r w:rsidRPr="00490D80">
        <w:rPr>
          <w:rFonts w:cstheme="minorHAnsi"/>
          <w:sz w:val="24"/>
          <w:szCs w:val="24"/>
          <w:shd w:val="clear" w:color="auto" w:fill="FDFDFE"/>
        </w:rPr>
        <w:t>. 1. vyd. Praha: Asociace waldorfských škol ČR,</w:t>
      </w:r>
      <w:r w:rsidRPr="00490D80">
        <w:rPr>
          <w:rStyle w:val="apple-converted-space"/>
          <w:rFonts w:cstheme="minorHAnsi"/>
          <w:sz w:val="24"/>
          <w:szCs w:val="24"/>
          <w:shd w:val="clear" w:color="auto" w:fill="FDFDFE"/>
        </w:rPr>
        <w:t xml:space="preserve"> 2012. 230 s. ISBN 978-222-0-6.</w:t>
      </w:r>
    </w:p>
    <w:p w:rsidR="00CF11E5" w:rsidRPr="00490D80" w:rsidRDefault="00CF11E5" w:rsidP="00CF11E5">
      <w:pPr>
        <w:adjustRightInd w:val="0"/>
        <w:spacing w:after="120"/>
        <w:rPr>
          <w:rStyle w:val="apple-converted-space"/>
          <w:rFonts w:cstheme="minorHAnsi"/>
          <w:sz w:val="24"/>
          <w:szCs w:val="24"/>
          <w:shd w:val="clear" w:color="auto" w:fill="FDFDFE"/>
        </w:rPr>
      </w:pPr>
      <w:r w:rsidRPr="00490D80">
        <w:rPr>
          <w:rFonts w:cstheme="minorHAnsi"/>
          <w:sz w:val="24"/>
          <w:szCs w:val="24"/>
        </w:rPr>
        <w:t xml:space="preserve">JANÍK, Tomáš., </w:t>
      </w:r>
      <w:proofErr w:type="spellStart"/>
      <w:r w:rsidRPr="00490D80">
        <w:rPr>
          <w:rFonts w:cstheme="minorHAnsi"/>
          <w:sz w:val="24"/>
          <w:szCs w:val="24"/>
        </w:rPr>
        <w:t>LOKAJÍČKOVÁ</w:t>
      </w:r>
      <w:proofErr w:type="spellEnd"/>
      <w:r w:rsidRPr="00490D80">
        <w:rPr>
          <w:rFonts w:cstheme="minorHAnsi"/>
          <w:sz w:val="24"/>
          <w:szCs w:val="24"/>
        </w:rPr>
        <w:t xml:space="preserve">, Veronika., JANKO, Tomáš. Komponenty a charakteristiky zakládající kvalitu výuky: přehled výzkumných zjištění. </w:t>
      </w:r>
      <w:r w:rsidRPr="00490D80">
        <w:rPr>
          <w:rFonts w:cstheme="minorHAnsi"/>
          <w:i/>
          <w:sz w:val="24"/>
          <w:szCs w:val="24"/>
        </w:rPr>
        <w:t xml:space="preserve">Orbis </w:t>
      </w:r>
      <w:proofErr w:type="spellStart"/>
      <w:r w:rsidRPr="00490D80">
        <w:rPr>
          <w:rFonts w:cstheme="minorHAnsi"/>
          <w:i/>
          <w:sz w:val="24"/>
          <w:szCs w:val="24"/>
        </w:rPr>
        <w:t>Scholae</w:t>
      </w:r>
      <w:proofErr w:type="spellEnd"/>
      <w:r w:rsidRPr="00490D80">
        <w:rPr>
          <w:rFonts w:cstheme="minorHAnsi"/>
          <w:sz w:val="24"/>
          <w:szCs w:val="24"/>
        </w:rPr>
        <w:t>, 2012, roč. 6, č. 3, s. 27-55. ISSN 1802-4637.</w:t>
      </w:r>
    </w:p>
    <w:p w:rsidR="00CF11E5" w:rsidRPr="00490D80" w:rsidRDefault="00CF11E5" w:rsidP="00CF11E5">
      <w:pPr>
        <w:spacing w:after="120"/>
        <w:rPr>
          <w:rFonts w:cstheme="minorHAnsi"/>
          <w:sz w:val="24"/>
          <w:szCs w:val="24"/>
        </w:rPr>
      </w:pPr>
      <w:r w:rsidRPr="00490D80">
        <w:rPr>
          <w:rFonts w:cstheme="minorHAnsi"/>
          <w:sz w:val="24"/>
          <w:szCs w:val="24"/>
        </w:rPr>
        <w:lastRenderedPageBreak/>
        <w:t xml:space="preserve">KANT, Immanuel: </w:t>
      </w:r>
      <w:r w:rsidRPr="00490D80">
        <w:rPr>
          <w:rFonts w:cstheme="minorHAnsi"/>
          <w:i/>
          <w:sz w:val="24"/>
          <w:szCs w:val="24"/>
        </w:rPr>
        <w:t>Kritika praktického rozumu.</w:t>
      </w:r>
      <w:r w:rsidRPr="00490D80">
        <w:rPr>
          <w:rFonts w:cstheme="minorHAnsi"/>
          <w:sz w:val="24"/>
          <w:szCs w:val="24"/>
        </w:rPr>
        <w:t xml:space="preserve"> Z německého originálu Kritik der </w:t>
      </w:r>
      <w:proofErr w:type="spellStart"/>
      <w:r w:rsidRPr="00490D80">
        <w:rPr>
          <w:rFonts w:cstheme="minorHAnsi"/>
          <w:sz w:val="24"/>
          <w:szCs w:val="24"/>
        </w:rPr>
        <w:t>praktischer</w:t>
      </w:r>
      <w:proofErr w:type="spellEnd"/>
      <w:r w:rsidRPr="00490D80">
        <w:rPr>
          <w:rFonts w:cstheme="minorHAnsi"/>
          <w:sz w:val="24"/>
          <w:szCs w:val="24"/>
        </w:rPr>
        <w:t xml:space="preserve"> </w:t>
      </w:r>
      <w:proofErr w:type="spellStart"/>
      <w:r w:rsidRPr="00490D80">
        <w:rPr>
          <w:rFonts w:cstheme="minorHAnsi"/>
          <w:sz w:val="24"/>
          <w:szCs w:val="24"/>
        </w:rPr>
        <w:t>Vernunft</w:t>
      </w:r>
      <w:proofErr w:type="spellEnd"/>
      <w:r w:rsidRPr="00490D80">
        <w:rPr>
          <w:rFonts w:cstheme="minorHAnsi"/>
          <w:sz w:val="24"/>
          <w:szCs w:val="24"/>
        </w:rPr>
        <w:t xml:space="preserve"> </w:t>
      </w:r>
      <w:proofErr w:type="gramStart"/>
      <w:r w:rsidRPr="00490D80">
        <w:rPr>
          <w:rFonts w:cstheme="minorHAnsi"/>
          <w:sz w:val="24"/>
          <w:szCs w:val="24"/>
        </w:rPr>
        <w:t>přeložil</w:t>
      </w:r>
      <w:proofErr w:type="gramEnd"/>
      <w:r w:rsidRPr="00490D80">
        <w:rPr>
          <w:rFonts w:cstheme="minorHAnsi"/>
          <w:sz w:val="24"/>
          <w:szCs w:val="24"/>
        </w:rPr>
        <w:t xml:space="preserve"> Jaromír </w:t>
      </w:r>
      <w:proofErr w:type="gramStart"/>
      <w:r w:rsidRPr="00490D80">
        <w:rPr>
          <w:rFonts w:cstheme="minorHAnsi"/>
          <w:sz w:val="24"/>
          <w:szCs w:val="24"/>
        </w:rPr>
        <w:t>Loužil</w:t>
      </w:r>
      <w:proofErr w:type="gramEnd"/>
      <w:r w:rsidRPr="00490D80">
        <w:rPr>
          <w:rFonts w:cstheme="minorHAnsi"/>
          <w:sz w:val="24"/>
          <w:szCs w:val="24"/>
        </w:rPr>
        <w:t xml:space="preserve">. 1. vyd. </w:t>
      </w:r>
      <w:proofErr w:type="gramStart"/>
      <w:r w:rsidRPr="00490D80">
        <w:rPr>
          <w:rFonts w:cstheme="minorHAnsi"/>
          <w:sz w:val="24"/>
          <w:szCs w:val="24"/>
        </w:rPr>
        <w:t>Praha : Nakladatelství</w:t>
      </w:r>
      <w:proofErr w:type="gramEnd"/>
      <w:r w:rsidRPr="00490D80">
        <w:rPr>
          <w:rFonts w:cstheme="minorHAnsi"/>
          <w:sz w:val="24"/>
          <w:szCs w:val="24"/>
        </w:rPr>
        <w:t xml:space="preserve"> Svoboda, 1996, 306 s. ISBN 80-205-0507-5.</w:t>
      </w:r>
    </w:p>
    <w:p w:rsidR="008101E8" w:rsidRDefault="008101E8" w:rsidP="00CF11E5">
      <w:pPr>
        <w:pStyle w:val="references"/>
        <w:spacing w:after="120"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KALHOUS, Zdeněk., OBST, Otto Et. </w:t>
      </w:r>
      <w:proofErr w:type="gramStart"/>
      <w:r>
        <w:rPr>
          <w:rFonts w:asciiTheme="minorHAnsi" w:hAnsiTheme="minorHAnsi" w:cstheme="minorHAnsi"/>
          <w:sz w:val="24"/>
          <w:szCs w:val="24"/>
        </w:rPr>
        <w:t>al</w:t>
      </w:r>
      <w:proofErr w:type="gramEnd"/>
      <w:r>
        <w:rPr>
          <w:rFonts w:asciiTheme="minorHAnsi" w:hAnsiTheme="minorHAnsi" w:cstheme="minorHAnsi"/>
          <w:sz w:val="24"/>
          <w:szCs w:val="24"/>
        </w:rPr>
        <w:t xml:space="preserve">. </w:t>
      </w:r>
      <w:r w:rsidRPr="008101E8">
        <w:rPr>
          <w:rFonts w:asciiTheme="minorHAnsi" w:hAnsiTheme="minorHAnsi" w:cstheme="minorHAnsi"/>
          <w:i/>
          <w:sz w:val="24"/>
          <w:szCs w:val="24"/>
        </w:rPr>
        <w:t>Školní didaktika</w:t>
      </w:r>
      <w:r>
        <w:rPr>
          <w:rFonts w:asciiTheme="minorHAnsi" w:hAnsiTheme="minorHAnsi" w:cstheme="minorHAnsi"/>
          <w:sz w:val="24"/>
          <w:szCs w:val="24"/>
        </w:rPr>
        <w:t xml:space="preserve">. 2. vyd. Praha: Portál, 2009, 447 s. ISBN 978-80-7367-571-4. </w:t>
      </w:r>
    </w:p>
    <w:p w:rsidR="00CF11E5" w:rsidRPr="00490D80" w:rsidRDefault="00CF11E5" w:rsidP="00CF11E5">
      <w:pPr>
        <w:pStyle w:val="references"/>
        <w:spacing w:after="120" w:line="240" w:lineRule="auto"/>
        <w:ind w:left="0" w:firstLine="0"/>
        <w:rPr>
          <w:rFonts w:asciiTheme="minorHAnsi" w:hAnsiTheme="minorHAnsi" w:cstheme="minorHAnsi"/>
          <w:sz w:val="24"/>
          <w:szCs w:val="24"/>
        </w:rPr>
      </w:pPr>
      <w:proofErr w:type="spellStart"/>
      <w:r w:rsidRPr="00490D80">
        <w:rPr>
          <w:rFonts w:asciiTheme="minorHAnsi" w:hAnsiTheme="minorHAnsi" w:cstheme="minorHAnsi"/>
          <w:sz w:val="24"/>
          <w:szCs w:val="24"/>
        </w:rPr>
        <w:t>KAPUR</w:t>
      </w:r>
      <w:proofErr w:type="spellEnd"/>
      <w:r w:rsidRPr="00490D80">
        <w:rPr>
          <w:rFonts w:asciiTheme="minorHAnsi" w:hAnsiTheme="minorHAnsi" w:cstheme="minorHAnsi"/>
          <w:sz w:val="24"/>
          <w:szCs w:val="24"/>
        </w:rPr>
        <w:t xml:space="preserve">, Manu., </w:t>
      </w:r>
      <w:proofErr w:type="spellStart"/>
      <w:r w:rsidRPr="00490D80">
        <w:rPr>
          <w:rFonts w:asciiTheme="minorHAnsi" w:hAnsiTheme="minorHAnsi" w:cstheme="minorHAnsi"/>
          <w:sz w:val="24"/>
          <w:szCs w:val="24"/>
        </w:rPr>
        <w:t>BIELACZYC</w:t>
      </w:r>
      <w:proofErr w:type="spellEnd"/>
      <w:r w:rsidRPr="00490D80">
        <w:rPr>
          <w:rFonts w:asciiTheme="minorHAnsi" w:hAnsiTheme="minorHAnsi" w:cstheme="minorHAnsi"/>
          <w:sz w:val="24"/>
          <w:szCs w:val="24"/>
        </w:rPr>
        <w:t xml:space="preserve">, Kate. </w:t>
      </w:r>
      <w:proofErr w:type="spellStart"/>
      <w:r w:rsidRPr="00490D80">
        <w:rPr>
          <w:rFonts w:asciiTheme="minorHAnsi" w:hAnsiTheme="minorHAnsi" w:cstheme="minorHAnsi"/>
          <w:color w:val="111111"/>
          <w:sz w:val="24"/>
          <w:szCs w:val="24"/>
        </w:rPr>
        <w:t>Designing</w:t>
      </w:r>
      <w:proofErr w:type="spellEnd"/>
      <w:r w:rsidRPr="00490D80">
        <w:rPr>
          <w:rFonts w:asciiTheme="minorHAnsi" w:hAnsiTheme="minorHAnsi" w:cstheme="minorHAnsi"/>
          <w:color w:val="111111"/>
          <w:sz w:val="24"/>
          <w:szCs w:val="24"/>
        </w:rPr>
        <w:t xml:space="preserve"> </w:t>
      </w:r>
      <w:proofErr w:type="spellStart"/>
      <w:r w:rsidRPr="00490D80">
        <w:rPr>
          <w:rFonts w:asciiTheme="minorHAnsi" w:hAnsiTheme="minorHAnsi" w:cstheme="minorHAnsi"/>
          <w:color w:val="111111"/>
          <w:sz w:val="24"/>
          <w:szCs w:val="24"/>
        </w:rPr>
        <w:t>for</w:t>
      </w:r>
      <w:proofErr w:type="spellEnd"/>
      <w:r w:rsidRPr="00490D80">
        <w:rPr>
          <w:rFonts w:asciiTheme="minorHAnsi" w:hAnsiTheme="minorHAnsi" w:cstheme="minorHAnsi"/>
          <w:color w:val="111111"/>
          <w:sz w:val="24"/>
          <w:szCs w:val="24"/>
        </w:rPr>
        <w:t xml:space="preserve"> </w:t>
      </w:r>
      <w:proofErr w:type="spellStart"/>
      <w:r w:rsidRPr="00490D80">
        <w:rPr>
          <w:rFonts w:asciiTheme="minorHAnsi" w:hAnsiTheme="minorHAnsi" w:cstheme="minorHAnsi"/>
          <w:color w:val="111111"/>
          <w:sz w:val="24"/>
          <w:szCs w:val="24"/>
        </w:rPr>
        <w:t>Productive</w:t>
      </w:r>
      <w:proofErr w:type="spellEnd"/>
      <w:r w:rsidRPr="00490D80">
        <w:rPr>
          <w:rFonts w:asciiTheme="minorHAnsi" w:hAnsiTheme="minorHAnsi" w:cstheme="minorHAnsi"/>
          <w:color w:val="111111"/>
          <w:sz w:val="24"/>
          <w:szCs w:val="24"/>
        </w:rPr>
        <w:t xml:space="preserve"> </w:t>
      </w:r>
      <w:proofErr w:type="spellStart"/>
      <w:r w:rsidRPr="00490D80">
        <w:rPr>
          <w:rFonts w:asciiTheme="minorHAnsi" w:hAnsiTheme="minorHAnsi" w:cstheme="minorHAnsi"/>
          <w:color w:val="111111"/>
          <w:sz w:val="24"/>
          <w:szCs w:val="24"/>
        </w:rPr>
        <w:t>Failure</w:t>
      </w:r>
      <w:proofErr w:type="spellEnd"/>
      <w:r w:rsidRPr="00490D80">
        <w:rPr>
          <w:rFonts w:asciiTheme="minorHAnsi" w:hAnsiTheme="minorHAnsi" w:cstheme="minorHAnsi"/>
          <w:color w:val="111111"/>
          <w:sz w:val="24"/>
          <w:szCs w:val="24"/>
        </w:rPr>
        <w:t xml:space="preserve">. </w:t>
      </w:r>
      <w:proofErr w:type="spellStart"/>
      <w:r w:rsidRPr="00490D80">
        <w:rPr>
          <w:rFonts w:asciiTheme="minorHAnsi" w:hAnsiTheme="minorHAnsi" w:cstheme="minorHAnsi"/>
          <w:i/>
          <w:sz w:val="24"/>
          <w:szCs w:val="24"/>
        </w:rPr>
        <w:t>Journal</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of</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the</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Learning</w:t>
      </w:r>
      <w:proofErr w:type="spellEnd"/>
      <w:r w:rsidRPr="00490D80">
        <w:rPr>
          <w:rFonts w:asciiTheme="minorHAnsi" w:hAnsiTheme="minorHAnsi" w:cstheme="minorHAnsi"/>
          <w:i/>
          <w:sz w:val="24"/>
          <w:szCs w:val="24"/>
        </w:rPr>
        <w:t xml:space="preserve"> </w:t>
      </w:r>
      <w:proofErr w:type="spellStart"/>
      <w:r w:rsidRPr="00490D80">
        <w:rPr>
          <w:rFonts w:asciiTheme="minorHAnsi" w:hAnsiTheme="minorHAnsi" w:cstheme="minorHAnsi"/>
          <w:i/>
          <w:sz w:val="24"/>
          <w:szCs w:val="24"/>
        </w:rPr>
        <w:t>Sciences</w:t>
      </w:r>
      <w:proofErr w:type="spellEnd"/>
      <w:r w:rsidRPr="00490D80">
        <w:rPr>
          <w:rFonts w:asciiTheme="minorHAnsi" w:hAnsiTheme="minorHAnsi" w:cstheme="minorHAnsi"/>
          <w:i/>
          <w:sz w:val="24"/>
          <w:szCs w:val="24"/>
        </w:rPr>
        <w:t xml:space="preserve"> </w:t>
      </w:r>
      <w:r w:rsidRPr="00490D80">
        <w:rPr>
          <w:rFonts w:asciiTheme="minorHAnsi" w:hAnsiTheme="minorHAnsi" w:cstheme="minorHAnsi"/>
          <w:sz w:val="24"/>
          <w:szCs w:val="24"/>
        </w:rPr>
        <w:t xml:space="preserve">[online]. 2012, vol. 21, no. 1 [cit. 2018-2-1]. </w:t>
      </w:r>
      <w:proofErr w:type="spellStart"/>
      <w:r w:rsidRPr="00490D80">
        <w:rPr>
          <w:rFonts w:asciiTheme="minorHAnsi" w:hAnsiTheme="minorHAnsi" w:cstheme="minorHAnsi"/>
          <w:sz w:val="24"/>
          <w:szCs w:val="24"/>
        </w:rPr>
        <w:t>DOI</w:t>
      </w:r>
      <w:proofErr w:type="spellEnd"/>
      <w:r w:rsidRPr="00490D80">
        <w:rPr>
          <w:rFonts w:asciiTheme="minorHAnsi" w:hAnsiTheme="minorHAnsi" w:cstheme="minorHAnsi"/>
          <w:sz w:val="24"/>
          <w:szCs w:val="24"/>
        </w:rPr>
        <w:t xml:space="preserve"> 10.1080/10508406.2011.591717 Dostupné z: http://www.tandfonline.com/doi/full/10.1080/10508406.2011.591717?scroll=top&amp;needAccess=true. </w:t>
      </w:r>
    </w:p>
    <w:tbl>
      <w:tblPr>
        <w:tblW w:w="1811" w:type="dxa"/>
        <w:tblCellSpacing w:w="15" w:type="dxa"/>
        <w:tblCellMar>
          <w:left w:w="0" w:type="dxa"/>
          <w:right w:w="0" w:type="dxa"/>
        </w:tblCellMar>
        <w:tblLook w:val="04A0" w:firstRow="1" w:lastRow="0" w:firstColumn="1" w:lastColumn="0" w:noHBand="0" w:noVBand="1"/>
      </w:tblPr>
      <w:tblGrid>
        <w:gridCol w:w="1811"/>
      </w:tblGrid>
      <w:tr w:rsidR="00CF11E5" w:rsidRPr="00490D80" w:rsidTr="009279EA">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CF11E5" w:rsidRPr="00490D80" w:rsidRDefault="00CF11E5" w:rsidP="009279EA">
            <w:pPr>
              <w:spacing w:after="120"/>
              <w:rPr>
                <w:rFonts w:cstheme="minorHAnsi"/>
                <w:sz w:val="24"/>
                <w:szCs w:val="24"/>
              </w:rPr>
            </w:pPr>
          </w:p>
        </w:tc>
      </w:tr>
    </w:tbl>
    <w:p w:rsidR="00CF11E5" w:rsidRPr="00490D80" w:rsidRDefault="00CF11E5" w:rsidP="00CF11E5">
      <w:pPr>
        <w:pBdr>
          <w:bottom w:val="single" w:sz="18" w:space="0" w:color="E5E5E5"/>
        </w:pBdr>
        <w:spacing w:after="120"/>
        <w:textAlignment w:val="baseline"/>
        <w:rPr>
          <w:rFonts w:cstheme="minorHAnsi"/>
          <w:sz w:val="24"/>
          <w:szCs w:val="24"/>
          <w:lang w:eastAsia="cs-CZ"/>
        </w:rPr>
      </w:pPr>
      <w:r w:rsidRPr="00490D80">
        <w:rPr>
          <w:rFonts w:cstheme="minorHAnsi"/>
          <w:sz w:val="24"/>
          <w:szCs w:val="24"/>
        </w:rPr>
        <w:t xml:space="preserve">KULIČ, Václav. </w:t>
      </w:r>
      <w:r w:rsidRPr="00490D80">
        <w:rPr>
          <w:rFonts w:cstheme="minorHAnsi"/>
          <w:i/>
          <w:sz w:val="24"/>
          <w:szCs w:val="24"/>
          <w:lang w:eastAsia="cs-CZ"/>
        </w:rPr>
        <w:t>Chyba a učení: Funkce chybného výkonu v učení a v jeho řízení</w:t>
      </w:r>
      <w:r w:rsidRPr="00490D80">
        <w:rPr>
          <w:rFonts w:cstheme="minorHAnsi"/>
          <w:sz w:val="24"/>
          <w:szCs w:val="24"/>
          <w:lang w:eastAsia="cs-CZ"/>
        </w:rPr>
        <w:t xml:space="preserve">. 1. vyd. Praha: </w:t>
      </w:r>
      <w:proofErr w:type="spellStart"/>
      <w:r w:rsidRPr="00490D80">
        <w:rPr>
          <w:rFonts w:cstheme="minorHAnsi"/>
          <w:sz w:val="24"/>
          <w:szCs w:val="24"/>
          <w:lang w:eastAsia="cs-CZ"/>
        </w:rPr>
        <w:t>SPN</w:t>
      </w:r>
      <w:proofErr w:type="spellEnd"/>
      <w:r w:rsidRPr="00490D80">
        <w:rPr>
          <w:rFonts w:cstheme="minorHAnsi"/>
          <w:sz w:val="24"/>
          <w:szCs w:val="24"/>
          <w:lang w:eastAsia="cs-CZ"/>
        </w:rPr>
        <w:t xml:space="preserve">, 1971. 244 s. </w:t>
      </w:r>
    </w:p>
    <w:p w:rsidR="00CF11E5" w:rsidRPr="00490D80" w:rsidRDefault="00CF11E5" w:rsidP="00CF11E5">
      <w:pPr>
        <w:rPr>
          <w:rFonts w:cstheme="minorHAnsi"/>
          <w:sz w:val="24"/>
          <w:szCs w:val="24"/>
        </w:rPr>
      </w:pPr>
      <w:r w:rsidRPr="00490D80">
        <w:rPr>
          <w:rFonts w:cstheme="minorHAnsi"/>
          <w:sz w:val="24"/>
          <w:szCs w:val="24"/>
        </w:rPr>
        <w:t xml:space="preserve">MOSER, </w:t>
      </w:r>
      <w:proofErr w:type="spellStart"/>
      <w:r w:rsidRPr="00490D80">
        <w:rPr>
          <w:rFonts w:cstheme="minorHAnsi"/>
          <w:sz w:val="24"/>
          <w:szCs w:val="24"/>
        </w:rPr>
        <w:t>Jason</w:t>
      </w:r>
      <w:proofErr w:type="spellEnd"/>
      <w:r w:rsidRPr="00490D80">
        <w:rPr>
          <w:rFonts w:cstheme="minorHAnsi"/>
          <w:sz w:val="24"/>
          <w:szCs w:val="24"/>
        </w:rPr>
        <w:t xml:space="preserve"> S. Et al. Mind </w:t>
      </w:r>
      <w:proofErr w:type="spellStart"/>
      <w:r w:rsidRPr="00490D80">
        <w:rPr>
          <w:rFonts w:cstheme="minorHAnsi"/>
          <w:sz w:val="24"/>
          <w:szCs w:val="24"/>
        </w:rPr>
        <w:t>Your</w:t>
      </w:r>
      <w:proofErr w:type="spellEnd"/>
      <w:r w:rsidRPr="00490D80">
        <w:rPr>
          <w:rFonts w:cstheme="minorHAnsi"/>
          <w:sz w:val="24"/>
          <w:szCs w:val="24"/>
        </w:rPr>
        <w:t xml:space="preserve"> </w:t>
      </w:r>
      <w:proofErr w:type="spellStart"/>
      <w:r w:rsidRPr="00490D80">
        <w:rPr>
          <w:rFonts w:cstheme="minorHAnsi"/>
          <w:sz w:val="24"/>
          <w:szCs w:val="24"/>
        </w:rPr>
        <w:t>Errors</w:t>
      </w:r>
      <w:proofErr w:type="spellEnd"/>
      <w:r w:rsidRPr="00490D80">
        <w:rPr>
          <w:rFonts w:cstheme="minorHAnsi"/>
          <w:sz w:val="24"/>
          <w:szCs w:val="24"/>
        </w:rPr>
        <w:t xml:space="preserve">: Evidence </w:t>
      </w:r>
      <w:proofErr w:type="spellStart"/>
      <w:r w:rsidRPr="00490D80">
        <w:rPr>
          <w:rFonts w:cstheme="minorHAnsi"/>
          <w:sz w:val="24"/>
          <w:szCs w:val="24"/>
        </w:rPr>
        <w:t>for</w:t>
      </w:r>
      <w:proofErr w:type="spellEnd"/>
      <w:r w:rsidRPr="00490D80">
        <w:rPr>
          <w:rFonts w:cstheme="minorHAnsi"/>
          <w:sz w:val="24"/>
          <w:szCs w:val="24"/>
        </w:rPr>
        <w:t xml:space="preserve"> a </w:t>
      </w:r>
      <w:proofErr w:type="spellStart"/>
      <w:r w:rsidRPr="00490D80">
        <w:rPr>
          <w:rFonts w:cstheme="minorHAnsi"/>
          <w:sz w:val="24"/>
          <w:szCs w:val="24"/>
        </w:rPr>
        <w:t>Neural</w:t>
      </w:r>
      <w:proofErr w:type="spellEnd"/>
      <w:r w:rsidRPr="00490D80">
        <w:rPr>
          <w:rFonts w:cstheme="minorHAnsi"/>
          <w:sz w:val="24"/>
          <w:szCs w:val="24"/>
        </w:rPr>
        <w:t xml:space="preserve"> </w:t>
      </w:r>
      <w:proofErr w:type="spellStart"/>
      <w:r w:rsidRPr="00490D80">
        <w:rPr>
          <w:rFonts w:cstheme="minorHAnsi"/>
          <w:sz w:val="24"/>
          <w:szCs w:val="24"/>
        </w:rPr>
        <w:t>Mechanism</w:t>
      </w:r>
      <w:proofErr w:type="spellEnd"/>
      <w:r w:rsidRPr="00490D80">
        <w:rPr>
          <w:rFonts w:cstheme="minorHAnsi"/>
          <w:sz w:val="24"/>
          <w:szCs w:val="24"/>
        </w:rPr>
        <w:t xml:space="preserve"> </w:t>
      </w:r>
      <w:proofErr w:type="spellStart"/>
      <w:r w:rsidRPr="00490D80">
        <w:rPr>
          <w:rFonts w:cstheme="minorHAnsi"/>
          <w:sz w:val="24"/>
          <w:szCs w:val="24"/>
        </w:rPr>
        <w:t>Linking</w:t>
      </w:r>
      <w:proofErr w:type="spellEnd"/>
      <w:r w:rsidRPr="00490D80">
        <w:rPr>
          <w:rFonts w:cstheme="minorHAnsi"/>
          <w:sz w:val="24"/>
          <w:szCs w:val="24"/>
        </w:rPr>
        <w:t xml:space="preserve"> </w:t>
      </w:r>
      <w:proofErr w:type="spellStart"/>
      <w:r w:rsidRPr="00490D80">
        <w:rPr>
          <w:rFonts w:cstheme="minorHAnsi"/>
          <w:sz w:val="24"/>
          <w:szCs w:val="24"/>
        </w:rPr>
        <w:t>Growth</w:t>
      </w:r>
      <w:proofErr w:type="spellEnd"/>
      <w:r w:rsidRPr="00490D80">
        <w:rPr>
          <w:rFonts w:cstheme="minorHAnsi"/>
          <w:sz w:val="24"/>
          <w:szCs w:val="24"/>
        </w:rPr>
        <w:t xml:space="preserve"> Mind-Set to </w:t>
      </w:r>
      <w:proofErr w:type="spellStart"/>
      <w:r w:rsidRPr="00490D80">
        <w:rPr>
          <w:rFonts w:cstheme="minorHAnsi"/>
          <w:sz w:val="24"/>
          <w:szCs w:val="24"/>
        </w:rPr>
        <w:t>Adaptive</w:t>
      </w:r>
      <w:proofErr w:type="spellEnd"/>
      <w:r w:rsidRPr="00490D80">
        <w:rPr>
          <w:rFonts w:cstheme="minorHAnsi"/>
          <w:sz w:val="24"/>
          <w:szCs w:val="24"/>
        </w:rPr>
        <w:t xml:space="preserve"> </w:t>
      </w:r>
      <w:proofErr w:type="spellStart"/>
      <w:r w:rsidRPr="00490D80">
        <w:rPr>
          <w:rFonts w:cstheme="minorHAnsi"/>
          <w:sz w:val="24"/>
          <w:szCs w:val="24"/>
        </w:rPr>
        <w:t>Posterror</w:t>
      </w:r>
      <w:proofErr w:type="spellEnd"/>
      <w:r w:rsidRPr="00490D80">
        <w:rPr>
          <w:rFonts w:cstheme="minorHAnsi"/>
          <w:sz w:val="24"/>
          <w:szCs w:val="24"/>
        </w:rPr>
        <w:t xml:space="preserve"> </w:t>
      </w:r>
      <w:proofErr w:type="spellStart"/>
      <w:r w:rsidRPr="00490D80">
        <w:rPr>
          <w:rFonts w:cstheme="minorHAnsi"/>
          <w:sz w:val="24"/>
          <w:szCs w:val="24"/>
        </w:rPr>
        <w:t>Adjustments</w:t>
      </w:r>
      <w:proofErr w:type="spellEnd"/>
      <w:r w:rsidRPr="00490D80">
        <w:rPr>
          <w:rFonts w:cstheme="minorHAnsi"/>
          <w:i/>
          <w:sz w:val="24"/>
          <w:szCs w:val="24"/>
        </w:rPr>
        <w:t xml:space="preserve">. </w:t>
      </w:r>
      <w:proofErr w:type="spellStart"/>
      <w:r w:rsidRPr="00490D80">
        <w:rPr>
          <w:rFonts w:cstheme="minorHAnsi"/>
          <w:i/>
          <w:sz w:val="24"/>
          <w:szCs w:val="24"/>
        </w:rPr>
        <w:t>Psychological</w:t>
      </w:r>
      <w:proofErr w:type="spellEnd"/>
      <w:r w:rsidRPr="00490D80">
        <w:rPr>
          <w:rFonts w:cstheme="minorHAnsi"/>
          <w:i/>
          <w:sz w:val="24"/>
          <w:szCs w:val="24"/>
        </w:rPr>
        <w:t xml:space="preserve"> Science </w:t>
      </w:r>
      <w:r w:rsidRPr="00490D80">
        <w:rPr>
          <w:rFonts w:cstheme="minorHAnsi"/>
          <w:sz w:val="24"/>
          <w:szCs w:val="24"/>
        </w:rPr>
        <w:t>[online]</w:t>
      </w:r>
      <w:r w:rsidRPr="00490D80">
        <w:rPr>
          <w:rFonts w:cstheme="minorHAnsi"/>
          <w:i/>
          <w:sz w:val="24"/>
          <w:szCs w:val="24"/>
        </w:rPr>
        <w:t>.</w:t>
      </w:r>
      <w:r w:rsidRPr="00490D80">
        <w:rPr>
          <w:rFonts w:cstheme="minorHAnsi"/>
          <w:sz w:val="24"/>
          <w:szCs w:val="24"/>
        </w:rPr>
        <w:t xml:space="preserve"> 2011, vol. 22, no. 12 [cit. 2017-6-25] </w:t>
      </w:r>
      <w:proofErr w:type="spellStart"/>
      <w:r w:rsidRPr="00490D80">
        <w:rPr>
          <w:rFonts w:cstheme="minorHAnsi"/>
          <w:sz w:val="24"/>
          <w:szCs w:val="24"/>
        </w:rPr>
        <w:t>DOI</w:t>
      </w:r>
      <w:proofErr w:type="spellEnd"/>
      <w:r w:rsidRPr="00490D80">
        <w:rPr>
          <w:rFonts w:cstheme="minorHAnsi"/>
          <w:sz w:val="24"/>
          <w:szCs w:val="24"/>
        </w:rPr>
        <w:t xml:space="preserve">: 10.1177/0956797611419520 Dostupné z: </w:t>
      </w:r>
      <w:hyperlink r:id="rId11" w:history="1">
        <w:r w:rsidRPr="00490D80">
          <w:rPr>
            <w:rStyle w:val="Hypertextovodkaz"/>
            <w:rFonts w:cstheme="minorHAnsi"/>
            <w:sz w:val="24"/>
            <w:szCs w:val="24"/>
          </w:rPr>
          <w:t>http://journals.sagepub.com/doi/abs/10.1177/0956797611419520?related-urls=yes&amp;cited-by=yes&amp;legid=sppss%3B22%2F12%2F1484&amp;legid=sppss%3B22%2F12%2F1484&amp;patientinform-links=yes&amp;journalCode=pssa</w:t>
        </w:r>
      </w:hyperlink>
    </w:p>
    <w:p w:rsidR="00CF11E5" w:rsidRPr="00490D80" w:rsidRDefault="00CF11E5" w:rsidP="00CF11E5">
      <w:pPr>
        <w:spacing w:after="120"/>
        <w:rPr>
          <w:rFonts w:cstheme="minorHAnsi"/>
          <w:color w:val="000000"/>
          <w:sz w:val="24"/>
          <w:szCs w:val="24"/>
        </w:rPr>
      </w:pPr>
      <w:proofErr w:type="spellStart"/>
      <w:r w:rsidRPr="00490D80">
        <w:rPr>
          <w:rFonts w:cstheme="minorHAnsi"/>
          <w:color w:val="000000"/>
          <w:sz w:val="24"/>
          <w:szCs w:val="24"/>
        </w:rPr>
        <w:t>PIAGET</w:t>
      </w:r>
      <w:proofErr w:type="spellEnd"/>
      <w:r w:rsidRPr="00490D80">
        <w:rPr>
          <w:rFonts w:cstheme="minorHAnsi"/>
          <w:color w:val="000000"/>
          <w:sz w:val="24"/>
          <w:szCs w:val="24"/>
        </w:rPr>
        <w:t xml:space="preserve">, Jean. </w:t>
      </w:r>
      <w:r w:rsidRPr="00490D80">
        <w:rPr>
          <w:rFonts w:cstheme="minorHAnsi"/>
          <w:i/>
          <w:iCs/>
          <w:sz w:val="24"/>
          <w:szCs w:val="24"/>
        </w:rPr>
        <w:t>Psychologie inteligence.</w:t>
      </w:r>
      <w:r w:rsidRPr="00490D80">
        <w:rPr>
          <w:rFonts w:cstheme="minorHAnsi"/>
          <w:sz w:val="24"/>
          <w:szCs w:val="24"/>
        </w:rPr>
        <w:t xml:space="preserve"> Praha: Portál, 1999. 166 s. ISBN </w:t>
      </w:r>
      <w:r w:rsidRPr="00490D80">
        <w:rPr>
          <w:rFonts w:cstheme="minorHAnsi"/>
          <w:color w:val="000000"/>
          <w:sz w:val="24"/>
          <w:szCs w:val="24"/>
        </w:rPr>
        <w:t>8071783099.</w:t>
      </w:r>
    </w:p>
    <w:p w:rsidR="00CF11E5" w:rsidRPr="00490D80" w:rsidRDefault="00CF11E5" w:rsidP="00CF11E5">
      <w:pPr>
        <w:adjustRightInd w:val="0"/>
        <w:spacing w:after="120"/>
        <w:rPr>
          <w:rFonts w:cstheme="minorHAnsi"/>
          <w:sz w:val="24"/>
          <w:szCs w:val="24"/>
        </w:rPr>
      </w:pPr>
      <w:r w:rsidRPr="00490D80">
        <w:rPr>
          <w:rFonts w:cstheme="minorHAnsi"/>
          <w:sz w:val="24"/>
          <w:szCs w:val="24"/>
        </w:rPr>
        <w:t>SLAVÍK, Jan. Problém chyby v tvořivě výrazové výchově [online]</w:t>
      </w:r>
      <w:r w:rsidRPr="00490D80">
        <w:rPr>
          <w:rFonts w:cstheme="minorHAnsi"/>
          <w:i/>
          <w:sz w:val="24"/>
          <w:szCs w:val="24"/>
        </w:rPr>
        <w:t>.</w:t>
      </w:r>
      <w:r w:rsidRPr="00490D80">
        <w:rPr>
          <w:rFonts w:cstheme="minorHAnsi"/>
          <w:sz w:val="24"/>
          <w:szCs w:val="24"/>
        </w:rPr>
        <w:t xml:space="preserve"> </w:t>
      </w:r>
      <w:r w:rsidRPr="00490D80">
        <w:rPr>
          <w:rFonts w:cstheme="minorHAnsi"/>
          <w:i/>
          <w:sz w:val="24"/>
          <w:szCs w:val="24"/>
        </w:rPr>
        <w:t>Pedagogika</w:t>
      </w:r>
      <w:r w:rsidRPr="00490D80">
        <w:rPr>
          <w:rFonts w:cstheme="minorHAnsi"/>
          <w:sz w:val="24"/>
          <w:szCs w:val="24"/>
        </w:rPr>
        <w:t xml:space="preserve">, 1994, roč. 44, č. 2, ISSN [cit. 2017-2-14] Dostupné z: </w:t>
      </w:r>
      <w:hyperlink r:id="rId12" w:history="1">
        <w:r w:rsidRPr="00490D80">
          <w:rPr>
            <w:rStyle w:val="Hypertextovodkaz"/>
            <w:rFonts w:cstheme="minorHAnsi"/>
            <w:sz w:val="24"/>
            <w:szCs w:val="24"/>
          </w:rPr>
          <w:t>file:///C:/Users/oem/Downloads/Pedag_1994_2_04_Problem_119_128.pdf</w:t>
        </w:r>
      </w:hyperlink>
    </w:p>
    <w:p w:rsidR="00CF11E5" w:rsidRPr="00490D80" w:rsidRDefault="00CF11E5" w:rsidP="00CF11E5">
      <w:pPr>
        <w:adjustRightInd w:val="0"/>
        <w:spacing w:after="120"/>
        <w:rPr>
          <w:rFonts w:cstheme="minorHAnsi"/>
          <w:sz w:val="24"/>
          <w:szCs w:val="24"/>
          <w:bdr w:val="none" w:sz="0" w:space="0" w:color="auto" w:frame="1"/>
        </w:rPr>
      </w:pPr>
      <w:r w:rsidRPr="00490D80">
        <w:rPr>
          <w:rFonts w:cstheme="minorHAnsi"/>
          <w:sz w:val="24"/>
          <w:szCs w:val="24"/>
        </w:rPr>
        <w:t>SLAVÍK, Jan</w:t>
      </w:r>
      <w:r w:rsidRPr="00490D80">
        <w:rPr>
          <w:rFonts w:cstheme="minorHAnsi"/>
          <w:i/>
          <w:sz w:val="24"/>
          <w:szCs w:val="24"/>
        </w:rPr>
        <w:t xml:space="preserve">. Hodnocení v současné škole: </w:t>
      </w:r>
      <w:r w:rsidRPr="00490D80">
        <w:rPr>
          <w:rFonts w:cstheme="minorHAnsi"/>
          <w:bCs/>
          <w:i/>
          <w:sz w:val="24"/>
          <w:szCs w:val="24"/>
        </w:rPr>
        <w:t>Východiska a nové metody pro praxi.</w:t>
      </w:r>
      <w:r w:rsidRPr="00490D80">
        <w:rPr>
          <w:rFonts w:cstheme="minorHAnsi"/>
          <w:bCs/>
          <w:sz w:val="24"/>
          <w:szCs w:val="24"/>
        </w:rPr>
        <w:t xml:space="preserve"> 1. vyd. Praha: Portál, 1999. 190 s. ISBN </w:t>
      </w:r>
      <w:r w:rsidRPr="00490D80">
        <w:rPr>
          <w:rFonts w:cstheme="minorHAnsi"/>
          <w:sz w:val="24"/>
          <w:szCs w:val="24"/>
          <w:bdr w:val="none" w:sz="0" w:space="0" w:color="auto" w:frame="1"/>
        </w:rPr>
        <w:t>80-7178-262-9.</w:t>
      </w:r>
    </w:p>
    <w:p w:rsidR="00CF11E5" w:rsidRPr="00490D80" w:rsidRDefault="00CF11E5" w:rsidP="00CF11E5">
      <w:pPr>
        <w:adjustRightInd w:val="0"/>
        <w:spacing w:after="120"/>
        <w:rPr>
          <w:rFonts w:cstheme="minorHAnsi"/>
          <w:sz w:val="24"/>
          <w:szCs w:val="24"/>
          <w:bdr w:val="none" w:sz="0" w:space="0" w:color="auto" w:frame="1"/>
        </w:rPr>
      </w:pPr>
      <w:r w:rsidRPr="00490D80">
        <w:rPr>
          <w:rFonts w:cstheme="minorHAnsi"/>
          <w:sz w:val="24"/>
          <w:szCs w:val="24"/>
          <w:bdr w:val="none" w:sz="0" w:space="0" w:color="auto" w:frame="1"/>
        </w:rPr>
        <w:t xml:space="preserve">STARÝ, Karel., </w:t>
      </w:r>
      <w:proofErr w:type="spellStart"/>
      <w:r w:rsidRPr="00490D80">
        <w:rPr>
          <w:rFonts w:cstheme="minorHAnsi"/>
          <w:sz w:val="24"/>
          <w:szCs w:val="24"/>
          <w:bdr w:val="none" w:sz="0" w:space="0" w:color="auto" w:frame="1"/>
        </w:rPr>
        <w:t>LAUFKOVÁ</w:t>
      </w:r>
      <w:proofErr w:type="spellEnd"/>
      <w:r w:rsidRPr="00490D80">
        <w:rPr>
          <w:rFonts w:cstheme="minorHAnsi"/>
          <w:sz w:val="24"/>
          <w:szCs w:val="24"/>
          <w:bdr w:val="none" w:sz="0" w:space="0" w:color="auto" w:frame="1"/>
        </w:rPr>
        <w:t xml:space="preserve">, Veronika. </w:t>
      </w:r>
      <w:r w:rsidRPr="00490D80">
        <w:rPr>
          <w:rFonts w:cstheme="minorHAnsi"/>
          <w:i/>
          <w:sz w:val="24"/>
          <w:szCs w:val="24"/>
          <w:bdr w:val="none" w:sz="0" w:space="0" w:color="auto" w:frame="1"/>
        </w:rPr>
        <w:t>F</w:t>
      </w:r>
      <w:r w:rsidRPr="00490D80">
        <w:rPr>
          <w:rFonts w:cstheme="minorHAnsi"/>
          <w:bCs/>
          <w:i/>
          <w:sz w:val="24"/>
          <w:szCs w:val="24"/>
        </w:rPr>
        <w:t>ormativní hodnocení ve výuce.</w:t>
      </w:r>
      <w:r w:rsidRPr="00490D80">
        <w:rPr>
          <w:rFonts w:cstheme="minorHAnsi"/>
          <w:bCs/>
          <w:sz w:val="24"/>
          <w:szCs w:val="24"/>
        </w:rPr>
        <w:t xml:space="preserve"> 1. vyd. Praha: Portál, 2016. 176 s. ISBN </w:t>
      </w:r>
      <w:r w:rsidRPr="00490D80">
        <w:rPr>
          <w:rFonts w:cstheme="minorHAnsi"/>
          <w:sz w:val="24"/>
          <w:szCs w:val="24"/>
          <w:bdr w:val="none" w:sz="0" w:space="0" w:color="auto" w:frame="1"/>
        </w:rPr>
        <w:t>978-80-262-1001-6.</w:t>
      </w:r>
      <w:r w:rsidRPr="00490D80">
        <w:rPr>
          <w:rFonts w:cstheme="minorHAnsi"/>
          <w:sz w:val="24"/>
          <w:szCs w:val="24"/>
        </w:rPr>
        <w:t xml:space="preserve"> </w:t>
      </w:r>
      <w:r w:rsidRPr="00490D80">
        <w:rPr>
          <w:rFonts w:cstheme="minorHAnsi"/>
          <w:bCs/>
          <w:sz w:val="24"/>
          <w:szCs w:val="24"/>
        </w:rPr>
        <w:t xml:space="preserve"> </w:t>
      </w:r>
    </w:p>
    <w:p w:rsidR="00CF11E5" w:rsidRPr="00490D80" w:rsidRDefault="00CF11E5" w:rsidP="00CF11E5">
      <w:pPr>
        <w:adjustRightInd w:val="0"/>
        <w:spacing w:after="120"/>
        <w:rPr>
          <w:rFonts w:cstheme="minorHAnsi"/>
          <w:sz w:val="24"/>
          <w:szCs w:val="24"/>
        </w:rPr>
      </w:pPr>
      <w:proofErr w:type="spellStart"/>
      <w:r w:rsidRPr="00490D80">
        <w:rPr>
          <w:rFonts w:cstheme="minorHAnsi"/>
          <w:sz w:val="24"/>
          <w:szCs w:val="24"/>
          <w:bdr w:val="none" w:sz="0" w:space="0" w:color="auto" w:frame="1"/>
        </w:rPr>
        <w:t>STAUER</w:t>
      </w:r>
      <w:proofErr w:type="spellEnd"/>
      <w:r w:rsidRPr="00490D80">
        <w:rPr>
          <w:rFonts w:cstheme="minorHAnsi"/>
          <w:sz w:val="24"/>
          <w:szCs w:val="24"/>
          <w:bdr w:val="none" w:sz="0" w:space="0" w:color="auto" w:frame="1"/>
        </w:rPr>
        <w:t xml:space="preserve">, Gabriele., </w:t>
      </w:r>
      <w:proofErr w:type="spellStart"/>
      <w:r w:rsidRPr="00490D80">
        <w:rPr>
          <w:rFonts w:cstheme="minorHAnsi"/>
          <w:sz w:val="24"/>
          <w:szCs w:val="24"/>
          <w:bdr w:val="none" w:sz="0" w:space="0" w:color="auto" w:frame="1"/>
        </w:rPr>
        <w:t>DRESEL</w:t>
      </w:r>
      <w:proofErr w:type="spellEnd"/>
      <w:r w:rsidRPr="00490D80">
        <w:rPr>
          <w:rFonts w:cstheme="minorHAnsi"/>
          <w:sz w:val="24"/>
          <w:szCs w:val="24"/>
          <w:bdr w:val="none" w:sz="0" w:space="0" w:color="auto" w:frame="1"/>
        </w:rPr>
        <w:t xml:space="preserve">, Markus. </w:t>
      </w:r>
      <w:r w:rsidRPr="00490D80">
        <w:rPr>
          <w:rFonts w:cstheme="minorHAnsi"/>
          <w:bCs/>
          <w:sz w:val="24"/>
          <w:szCs w:val="24"/>
        </w:rPr>
        <w:t xml:space="preserve">A </w:t>
      </w:r>
      <w:proofErr w:type="spellStart"/>
      <w:r w:rsidRPr="00490D80">
        <w:rPr>
          <w:rFonts w:cstheme="minorHAnsi"/>
          <w:bCs/>
          <w:sz w:val="24"/>
          <w:szCs w:val="24"/>
        </w:rPr>
        <w:t>constructive</w:t>
      </w:r>
      <w:proofErr w:type="spellEnd"/>
      <w:r w:rsidRPr="00490D80">
        <w:rPr>
          <w:rFonts w:cstheme="minorHAnsi"/>
          <w:bCs/>
          <w:sz w:val="24"/>
          <w:szCs w:val="24"/>
        </w:rPr>
        <w:t xml:space="preserve"> </w:t>
      </w:r>
      <w:proofErr w:type="spellStart"/>
      <w:r w:rsidRPr="00490D80">
        <w:rPr>
          <w:rFonts w:cstheme="minorHAnsi"/>
          <w:bCs/>
          <w:sz w:val="24"/>
          <w:szCs w:val="24"/>
        </w:rPr>
        <w:t>error</w:t>
      </w:r>
      <w:proofErr w:type="spellEnd"/>
      <w:r w:rsidRPr="00490D80">
        <w:rPr>
          <w:rFonts w:cstheme="minorHAnsi"/>
          <w:bCs/>
          <w:sz w:val="24"/>
          <w:szCs w:val="24"/>
        </w:rPr>
        <w:t xml:space="preserve"> </w:t>
      </w:r>
      <w:proofErr w:type="spellStart"/>
      <w:r w:rsidRPr="00490D80">
        <w:rPr>
          <w:rFonts w:cstheme="minorHAnsi"/>
          <w:bCs/>
          <w:sz w:val="24"/>
          <w:szCs w:val="24"/>
        </w:rPr>
        <w:t>climate</w:t>
      </w:r>
      <w:proofErr w:type="spellEnd"/>
      <w:r w:rsidRPr="00490D80">
        <w:rPr>
          <w:rFonts w:cstheme="minorHAnsi"/>
          <w:bCs/>
          <w:sz w:val="24"/>
          <w:szCs w:val="24"/>
        </w:rPr>
        <w:t xml:space="preserve"> as </w:t>
      </w:r>
      <w:proofErr w:type="spellStart"/>
      <w:r w:rsidRPr="00490D80">
        <w:rPr>
          <w:rFonts w:cstheme="minorHAnsi"/>
          <w:bCs/>
          <w:sz w:val="24"/>
          <w:szCs w:val="24"/>
        </w:rPr>
        <w:t>an</w:t>
      </w:r>
      <w:proofErr w:type="spellEnd"/>
      <w:r w:rsidRPr="00490D80">
        <w:rPr>
          <w:rFonts w:cstheme="minorHAnsi"/>
          <w:bCs/>
          <w:sz w:val="24"/>
          <w:szCs w:val="24"/>
        </w:rPr>
        <w:t xml:space="preserve"> element </w:t>
      </w:r>
      <w:proofErr w:type="spellStart"/>
      <w:r w:rsidRPr="00490D80">
        <w:rPr>
          <w:rFonts w:cstheme="minorHAnsi"/>
          <w:bCs/>
          <w:sz w:val="24"/>
          <w:szCs w:val="24"/>
        </w:rPr>
        <w:t>of</w:t>
      </w:r>
      <w:proofErr w:type="spellEnd"/>
      <w:r w:rsidRPr="00490D80">
        <w:rPr>
          <w:rFonts w:cstheme="minorHAnsi"/>
          <w:bCs/>
          <w:sz w:val="24"/>
          <w:szCs w:val="24"/>
        </w:rPr>
        <w:t xml:space="preserve"> </w:t>
      </w:r>
      <w:proofErr w:type="spellStart"/>
      <w:r w:rsidRPr="00490D80">
        <w:rPr>
          <w:rFonts w:cstheme="minorHAnsi"/>
          <w:bCs/>
          <w:sz w:val="24"/>
          <w:szCs w:val="24"/>
        </w:rPr>
        <w:t>effective</w:t>
      </w:r>
      <w:proofErr w:type="spellEnd"/>
      <w:r w:rsidRPr="00490D80">
        <w:rPr>
          <w:rFonts w:cstheme="minorHAnsi"/>
          <w:bCs/>
          <w:sz w:val="24"/>
          <w:szCs w:val="24"/>
        </w:rPr>
        <w:t xml:space="preserve"> </w:t>
      </w:r>
      <w:proofErr w:type="spellStart"/>
      <w:r w:rsidRPr="00490D80">
        <w:rPr>
          <w:rFonts w:cstheme="minorHAnsi"/>
          <w:bCs/>
          <w:sz w:val="24"/>
          <w:szCs w:val="24"/>
        </w:rPr>
        <w:t>learning</w:t>
      </w:r>
      <w:proofErr w:type="spellEnd"/>
      <w:r w:rsidRPr="00490D80">
        <w:rPr>
          <w:rFonts w:cstheme="minorHAnsi"/>
          <w:bCs/>
          <w:sz w:val="24"/>
          <w:szCs w:val="24"/>
        </w:rPr>
        <w:t xml:space="preserve"> </w:t>
      </w:r>
      <w:proofErr w:type="spellStart"/>
      <w:r w:rsidRPr="00490D80">
        <w:rPr>
          <w:rFonts w:cstheme="minorHAnsi"/>
          <w:bCs/>
          <w:sz w:val="24"/>
          <w:szCs w:val="24"/>
        </w:rPr>
        <w:t>environments</w:t>
      </w:r>
      <w:proofErr w:type="spellEnd"/>
      <w:r w:rsidRPr="00490D80">
        <w:rPr>
          <w:rFonts w:cstheme="minorHAnsi"/>
          <w:bCs/>
          <w:sz w:val="24"/>
          <w:szCs w:val="24"/>
        </w:rPr>
        <w:t xml:space="preserve">. </w:t>
      </w:r>
      <w:r w:rsidRPr="00490D80">
        <w:rPr>
          <w:rFonts w:cstheme="minorHAnsi"/>
          <w:sz w:val="24"/>
          <w:szCs w:val="24"/>
        </w:rPr>
        <w:t xml:space="preserve"> </w:t>
      </w:r>
      <w:r w:rsidRPr="00490D80">
        <w:rPr>
          <w:rFonts w:cstheme="minorHAnsi"/>
          <w:sz w:val="24"/>
          <w:szCs w:val="24"/>
        </w:rPr>
        <w:tab/>
      </w:r>
      <w:proofErr w:type="spellStart"/>
      <w:r w:rsidRPr="00490D80">
        <w:rPr>
          <w:rFonts w:cstheme="minorHAnsi"/>
          <w:i/>
          <w:color w:val="000000"/>
          <w:sz w:val="24"/>
          <w:szCs w:val="24"/>
        </w:rPr>
        <w:t>Psychological</w:t>
      </w:r>
      <w:proofErr w:type="spellEnd"/>
      <w:r w:rsidRPr="00490D80">
        <w:rPr>
          <w:rFonts w:cstheme="minorHAnsi"/>
          <w:i/>
          <w:color w:val="000000"/>
          <w:sz w:val="24"/>
          <w:szCs w:val="24"/>
        </w:rPr>
        <w:t xml:space="preserve"> Test and </w:t>
      </w:r>
      <w:proofErr w:type="spellStart"/>
      <w:r w:rsidRPr="00490D80">
        <w:rPr>
          <w:rFonts w:cstheme="minorHAnsi"/>
          <w:i/>
          <w:color w:val="000000"/>
          <w:sz w:val="24"/>
          <w:szCs w:val="24"/>
        </w:rPr>
        <w:t>Assessment</w:t>
      </w:r>
      <w:proofErr w:type="spellEnd"/>
      <w:r w:rsidRPr="00490D80">
        <w:rPr>
          <w:rFonts w:cstheme="minorHAnsi"/>
          <w:i/>
          <w:color w:val="000000"/>
          <w:sz w:val="24"/>
          <w:szCs w:val="24"/>
        </w:rPr>
        <w:t xml:space="preserve"> Modeling </w:t>
      </w:r>
      <w:r w:rsidRPr="00490D80">
        <w:rPr>
          <w:rFonts w:cstheme="minorHAnsi"/>
          <w:sz w:val="24"/>
          <w:szCs w:val="24"/>
        </w:rPr>
        <w:t>[online]</w:t>
      </w:r>
      <w:r w:rsidRPr="00490D80">
        <w:rPr>
          <w:rFonts w:cstheme="minorHAnsi"/>
          <w:i/>
          <w:sz w:val="24"/>
          <w:szCs w:val="24"/>
        </w:rPr>
        <w:t>.</w:t>
      </w:r>
      <w:r w:rsidRPr="00490D80">
        <w:rPr>
          <w:rFonts w:cstheme="minorHAnsi"/>
          <w:sz w:val="24"/>
          <w:szCs w:val="24"/>
        </w:rPr>
        <w:t xml:space="preserve"> 2015, </w:t>
      </w:r>
      <w:proofErr w:type="spellStart"/>
      <w:proofErr w:type="gramStart"/>
      <w:r w:rsidRPr="00490D80">
        <w:rPr>
          <w:rFonts w:cstheme="minorHAnsi"/>
          <w:sz w:val="24"/>
          <w:szCs w:val="24"/>
        </w:rPr>
        <w:t>vol.57</w:t>
      </w:r>
      <w:proofErr w:type="spellEnd"/>
      <w:proofErr w:type="gramEnd"/>
      <w:r w:rsidRPr="00490D80">
        <w:rPr>
          <w:rFonts w:cstheme="minorHAnsi"/>
          <w:sz w:val="24"/>
          <w:szCs w:val="24"/>
        </w:rPr>
        <w:t xml:space="preserve">, no. 2 [cit. 2017-7-20] Dostupné z: </w:t>
      </w:r>
      <w:hyperlink r:id="rId13" w:history="1">
        <w:r w:rsidRPr="00490D80">
          <w:rPr>
            <w:rStyle w:val="Hypertextovodkaz"/>
            <w:rFonts w:cstheme="minorHAnsi"/>
            <w:sz w:val="24"/>
            <w:szCs w:val="24"/>
          </w:rPr>
          <w:t>http://www.psychologie-aktuell.com/fileadmin/download/ptam/2-2015_20150624/08_Steuer.pdf</w:t>
        </w:r>
      </w:hyperlink>
      <w:r w:rsidRPr="00490D80">
        <w:rPr>
          <w:rFonts w:cstheme="minorHAnsi"/>
          <w:sz w:val="24"/>
          <w:szCs w:val="24"/>
        </w:rPr>
        <w:t xml:space="preserve">. </w:t>
      </w:r>
    </w:p>
    <w:p w:rsidR="00CF11E5" w:rsidRPr="00490D80" w:rsidRDefault="00CF11E5" w:rsidP="00CF11E5">
      <w:pPr>
        <w:adjustRightInd w:val="0"/>
        <w:spacing w:after="120"/>
        <w:rPr>
          <w:rFonts w:cstheme="minorHAnsi"/>
          <w:sz w:val="24"/>
          <w:szCs w:val="24"/>
        </w:rPr>
      </w:pPr>
      <w:proofErr w:type="spellStart"/>
      <w:r w:rsidRPr="00490D80">
        <w:rPr>
          <w:rFonts w:cstheme="minorHAnsi"/>
          <w:sz w:val="24"/>
          <w:szCs w:val="24"/>
          <w:bdr w:val="none" w:sz="0" w:space="0" w:color="auto" w:frame="1"/>
        </w:rPr>
        <w:t>STAUER</w:t>
      </w:r>
      <w:proofErr w:type="spellEnd"/>
      <w:r w:rsidRPr="00490D80">
        <w:rPr>
          <w:rFonts w:cstheme="minorHAnsi"/>
          <w:sz w:val="24"/>
          <w:szCs w:val="24"/>
          <w:bdr w:val="none" w:sz="0" w:space="0" w:color="auto" w:frame="1"/>
        </w:rPr>
        <w:t xml:space="preserve">, Gabriele., </w:t>
      </w:r>
      <w:proofErr w:type="spellStart"/>
      <w:r w:rsidRPr="00490D80">
        <w:rPr>
          <w:rFonts w:cstheme="minorHAnsi"/>
          <w:sz w:val="24"/>
          <w:szCs w:val="24"/>
          <w:bdr w:val="none" w:sz="0" w:space="0" w:color="auto" w:frame="1"/>
        </w:rPr>
        <w:t>ROSENTRITT-BRUNN</w:t>
      </w:r>
      <w:proofErr w:type="spellEnd"/>
      <w:r w:rsidRPr="00490D80">
        <w:rPr>
          <w:rFonts w:cstheme="minorHAnsi"/>
          <w:sz w:val="24"/>
          <w:szCs w:val="24"/>
          <w:bdr w:val="none" w:sz="0" w:space="0" w:color="auto" w:frame="1"/>
        </w:rPr>
        <w:t xml:space="preserve">, Gisela., </w:t>
      </w:r>
      <w:proofErr w:type="spellStart"/>
      <w:r w:rsidRPr="00490D80">
        <w:rPr>
          <w:rFonts w:cstheme="minorHAnsi"/>
          <w:sz w:val="24"/>
          <w:szCs w:val="24"/>
          <w:bdr w:val="none" w:sz="0" w:space="0" w:color="auto" w:frame="1"/>
        </w:rPr>
        <w:t>DRESEL</w:t>
      </w:r>
      <w:proofErr w:type="spellEnd"/>
      <w:r w:rsidRPr="00490D80">
        <w:rPr>
          <w:rFonts w:cstheme="minorHAnsi"/>
          <w:sz w:val="24"/>
          <w:szCs w:val="24"/>
          <w:bdr w:val="none" w:sz="0" w:space="0" w:color="auto" w:frame="1"/>
        </w:rPr>
        <w:t>, Markus</w:t>
      </w:r>
      <w:r w:rsidRPr="00490D80">
        <w:rPr>
          <w:rFonts w:cstheme="minorHAnsi"/>
          <w:sz w:val="24"/>
          <w:szCs w:val="24"/>
        </w:rPr>
        <w:t xml:space="preserve"> (2013). </w:t>
      </w:r>
      <w:proofErr w:type="spellStart"/>
      <w:r w:rsidRPr="00490D80">
        <w:rPr>
          <w:rFonts w:cstheme="minorHAnsi"/>
          <w:sz w:val="24"/>
          <w:szCs w:val="24"/>
        </w:rPr>
        <w:t>Dealing</w:t>
      </w:r>
      <w:proofErr w:type="spellEnd"/>
      <w:r w:rsidRPr="00490D80">
        <w:rPr>
          <w:rFonts w:cstheme="minorHAnsi"/>
          <w:sz w:val="24"/>
          <w:szCs w:val="24"/>
        </w:rPr>
        <w:t xml:space="preserve"> </w:t>
      </w:r>
      <w:proofErr w:type="spellStart"/>
      <w:r w:rsidRPr="00490D80">
        <w:rPr>
          <w:rFonts w:cstheme="minorHAnsi"/>
          <w:sz w:val="24"/>
          <w:szCs w:val="24"/>
        </w:rPr>
        <w:t>with</w:t>
      </w:r>
      <w:proofErr w:type="spellEnd"/>
      <w:r w:rsidRPr="00490D80">
        <w:rPr>
          <w:rFonts w:cstheme="minorHAnsi"/>
          <w:sz w:val="24"/>
          <w:szCs w:val="24"/>
        </w:rPr>
        <w:t xml:space="preserve"> </w:t>
      </w:r>
      <w:proofErr w:type="spellStart"/>
      <w:r w:rsidRPr="00490D80">
        <w:rPr>
          <w:rFonts w:cstheme="minorHAnsi"/>
          <w:sz w:val="24"/>
          <w:szCs w:val="24"/>
        </w:rPr>
        <w:t>errors</w:t>
      </w:r>
      <w:proofErr w:type="spellEnd"/>
      <w:r w:rsidRPr="00490D80">
        <w:rPr>
          <w:rFonts w:cstheme="minorHAnsi"/>
          <w:sz w:val="24"/>
          <w:szCs w:val="24"/>
        </w:rPr>
        <w:t xml:space="preserve"> in </w:t>
      </w:r>
      <w:proofErr w:type="spellStart"/>
      <w:r w:rsidRPr="00490D80">
        <w:rPr>
          <w:rFonts w:cstheme="minorHAnsi"/>
          <w:sz w:val="24"/>
          <w:szCs w:val="24"/>
        </w:rPr>
        <w:t>mathematics</w:t>
      </w:r>
      <w:proofErr w:type="spellEnd"/>
      <w:r w:rsidRPr="00490D80">
        <w:rPr>
          <w:rFonts w:cstheme="minorHAnsi"/>
          <w:sz w:val="24"/>
          <w:szCs w:val="24"/>
        </w:rPr>
        <w:t xml:space="preserve"> </w:t>
      </w:r>
      <w:proofErr w:type="spellStart"/>
      <w:r w:rsidRPr="00490D80">
        <w:rPr>
          <w:rFonts w:cstheme="minorHAnsi"/>
          <w:sz w:val="24"/>
          <w:szCs w:val="24"/>
        </w:rPr>
        <w:t>classrooms</w:t>
      </w:r>
      <w:proofErr w:type="spellEnd"/>
      <w:r w:rsidRPr="00490D80">
        <w:rPr>
          <w:rFonts w:cstheme="minorHAnsi"/>
          <w:sz w:val="24"/>
          <w:szCs w:val="24"/>
        </w:rPr>
        <w:t xml:space="preserve">. </w:t>
      </w:r>
      <w:proofErr w:type="spellStart"/>
      <w:r w:rsidRPr="00490D80">
        <w:rPr>
          <w:rFonts w:cstheme="minorHAnsi"/>
          <w:sz w:val="24"/>
          <w:szCs w:val="24"/>
        </w:rPr>
        <w:t>Structure</w:t>
      </w:r>
      <w:proofErr w:type="spellEnd"/>
      <w:r w:rsidRPr="00490D80">
        <w:rPr>
          <w:rFonts w:cstheme="minorHAnsi"/>
          <w:sz w:val="24"/>
          <w:szCs w:val="24"/>
        </w:rPr>
        <w:t xml:space="preserve"> and relevance </w:t>
      </w:r>
      <w:proofErr w:type="spellStart"/>
      <w:r w:rsidRPr="00490D80">
        <w:rPr>
          <w:rFonts w:cstheme="minorHAnsi"/>
          <w:sz w:val="24"/>
          <w:szCs w:val="24"/>
        </w:rPr>
        <w:t>of</w:t>
      </w:r>
      <w:proofErr w:type="spellEnd"/>
      <w:r w:rsidRPr="00490D80">
        <w:rPr>
          <w:rFonts w:cstheme="minorHAnsi"/>
          <w:sz w:val="24"/>
          <w:szCs w:val="24"/>
        </w:rPr>
        <w:t xml:space="preserve"> </w:t>
      </w:r>
      <w:proofErr w:type="spellStart"/>
      <w:r w:rsidRPr="00490D80">
        <w:rPr>
          <w:rFonts w:cstheme="minorHAnsi"/>
          <w:sz w:val="24"/>
          <w:szCs w:val="24"/>
        </w:rPr>
        <w:t>perceived</w:t>
      </w:r>
      <w:proofErr w:type="spellEnd"/>
      <w:r w:rsidRPr="00490D80">
        <w:rPr>
          <w:rFonts w:cstheme="minorHAnsi"/>
          <w:sz w:val="24"/>
          <w:szCs w:val="24"/>
        </w:rPr>
        <w:t xml:space="preserve"> </w:t>
      </w:r>
      <w:proofErr w:type="spellStart"/>
      <w:r w:rsidRPr="00490D80">
        <w:rPr>
          <w:rFonts w:cstheme="minorHAnsi"/>
          <w:sz w:val="24"/>
          <w:szCs w:val="24"/>
        </w:rPr>
        <w:t>error</w:t>
      </w:r>
      <w:proofErr w:type="spellEnd"/>
      <w:r w:rsidRPr="00490D80">
        <w:rPr>
          <w:rFonts w:cstheme="minorHAnsi"/>
          <w:sz w:val="24"/>
          <w:szCs w:val="24"/>
        </w:rPr>
        <w:t xml:space="preserve"> </w:t>
      </w:r>
      <w:proofErr w:type="spellStart"/>
      <w:r w:rsidRPr="00490D80">
        <w:rPr>
          <w:rFonts w:cstheme="minorHAnsi"/>
          <w:sz w:val="24"/>
          <w:szCs w:val="24"/>
        </w:rPr>
        <w:t>climate</w:t>
      </w:r>
      <w:proofErr w:type="spellEnd"/>
      <w:r w:rsidRPr="00490D80">
        <w:rPr>
          <w:rFonts w:cstheme="minorHAnsi"/>
          <w:sz w:val="24"/>
          <w:szCs w:val="24"/>
        </w:rPr>
        <w:t xml:space="preserve">. </w:t>
      </w:r>
      <w:proofErr w:type="spellStart"/>
      <w:r w:rsidRPr="00490D80">
        <w:rPr>
          <w:rFonts w:cstheme="minorHAnsi"/>
          <w:i/>
          <w:iCs/>
          <w:sz w:val="24"/>
          <w:szCs w:val="24"/>
        </w:rPr>
        <w:t>Contemporary</w:t>
      </w:r>
      <w:proofErr w:type="spellEnd"/>
      <w:r w:rsidRPr="00490D80">
        <w:rPr>
          <w:rFonts w:cstheme="minorHAnsi"/>
          <w:i/>
          <w:iCs/>
          <w:sz w:val="24"/>
          <w:szCs w:val="24"/>
        </w:rPr>
        <w:t xml:space="preserve"> </w:t>
      </w:r>
      <w:proofErr w:type="spellStart"/>
      <w:r w:rsidRPr="00490D80">
        <w:rPr>
          <w:rFonts w:cstheme="minorHAnsi"/>
          <w:i/>
          <w:iCs/>
          <w:sz w:val="24"/>
          <w:szCs w:val="24"/>
        </w:rPr>
        <w:t>Educational</w:t>
      </w:r>
      <w:proofErr w:type="spellEnd"/>
      <w:r w:rsidRPr="00490D80">
        <w:rPr>
          <w:rFonts w:cstheme="minorHAnsi"/>
          <w:i/>
          <w:iCs/>
          <w:sz w:val="24"/>
          <w:szCs w:val="24"/>
        </w:rPr>
        <w:t xml:space="preserve"> Psychology </w:t>
      </w:r>
      <w:r w:rsidRPr="00490D80">
        <w:rPr>
          <w:rFonts w:cstheme="minorHAnsi"/>
          <w:sz w:val="24"/>
          <w:szCs w:val="24"/>
        </w:rPr>
        <w:t>[online]</w:t>
      </w:r>
      <w:r w:rsidRPr="00490D80">
        <w:rPr>
          <w:rFonts w:cstheme="minorHAnsi"/>
          <w:i/>
          <w:sz w:val="24"/>
          <w:szCs w:val="24"/>
        </w:rPr>
        <w:t>.</w:t>
      </w:r>
      <w:r w:rsidRPr="00490D80">
        <w:rPr>
          <w:rFonts w:cstheme="minorHAnsi"/>
          <w:sz w:val="24"/>
          <w:szCs w:val="24"/>
        </w:rPr>
        <w:t xml:space="preserve"> 2013, </w:t>
      </w:r>
      <w:proofErr w:type="spellStart"/>
      <w:proofErr w:type="gramStart"/>
      <w:r w:rsidRPr="00490D80">
        <w:rPr>
          <w:rFonts w:cstheme="minorHAnsi"/>
          <w:sz w:val="24"/>
          <w:szCs w:val="24"/>
        </w:rPr>
        <w:t>vol.38</w:t>
      </w:r>
      <w:proofErr w:type="spellEnd"/>
      <w:proofErr w:type="gramEnd"/>
      <w:r w:rsidRPr="00490D80">
        <w:rPr>
          <w:rFonts w:cstheme="minorHAnsi"/>
          <w:sz w:val="24"/>
          <w:szCs w:val="24"/>
        </w:rPr>
        <w:t xml:space="preserve">, no. 3 [cit. 2017-6-24] Dostupné z: </w:t>
      </w:r>
      <w:hyperlink r:id="rId14" w:history="1">
        <w:r w:rsidRPr="00490D80">
          <w:rPr>
            <w:rStyle w:val="Hypertextovodkaz"/>
            <w:rFonts w:cstheme="minorHAnsi"/>
            <w:sz w:val="24"/>
            <w:szCs w:val="24"/>
          </w:rPr>
          <w:t>https://www.sciencedirect.com/science/article/pii/S0361476X1300012X</w:t>
        </w:r>
      </w:hyperlink>
      <w:r w:rsidRPr="00490D80">
        <w:rPr>
          <w:rFonts w:cstheme="minorHAnsi"/>
          <w:sz w:val="24"/>
          <w:szCs w:val="24"/>
        </w:rPr>
        <w:t>.</w:t>
      </w:r>
    </w:p>
    <w:p w:rsidR="00CF11E5" w:rsidRPr="00490D80" w:rsidRDefault="00CF11E5" w:rsidP="00CF11E5">
      <w:pPr>
        <w:adjustRightInd w:val="0"/>
        <w:spacing w:after="120"/>
        <w:rPr>
          <w:rFonts w:cstheme="minorHAnsi"/>
          <w:sz w:val="24"/>
          <w:szCs w:val="24"/>
        </w:rPr>
      </w:pPr>
      <w:proofErr w:type="gramStart"/>
      <w:r w:rsidRPr="00490D80">
        <w:rPr>
          <w:rFonts w:cstheme="minorHAnsi"/>
          <w:sz w:val="24"/>
          <w:szCs w:val="24"/>
        </w:rPr>
        <w:lastRenderedPageBreak/>
        <w:t xml:space="preserve">STRAKOVÁ,  </w:t>
      </w:r>
      <w:r w:rsidR="00B46666">
        <w:rPr>
          <w:rFonts w:cstheme="minorHAnsi"/>
          <w:sz w:val="24"/>
          <w:szCs w:val="24"/>
        </w:rPr>
        <w:t>Jana</w:t>
      </w:r>
      <w:proofErr w:type="gramEnd"/>
      <w:r w:rsidR="00B46666">
        <w:rPr>
          <w:rFonts w:cstheme="minorHAnsi"/>
          <w:sz w:val="24"/>
          <w:szCs w:val="24"/>
        </w:rPr>
        <w:t xml:space="preserve">., </w:t>
      </w:r>
      <w:r w:rsidRPr="00490D80">
        <w:rPr>
          <w:rFonts w:cstheme="minorHAnsi"/>
          <w:sz w:val="24"/>
          <w:szCs w:val="24"/>
        </w:rPr>
        <w:t xml:space="preserve">SLAVÍK, Jan. </w:t>
      </w:r>
      <w:r w:rsidRPr="00490D80">
        <w:rPr>
          <w:rFonts w:cstheme="minorHAnsi"/>
          <w:bCs/>
          <w:color w:val="000000"/>
          <w:sz w:val="24"/>
          <w:szCs w:val="24"/>
        </w:rPr>
        <w:t xml:space="preserve">(Formativní) hodnocení – aktuální téma. </w:t>
      </w:r>
      <w:r w:rsidRPr="00490D80">
        <w:rPr>
          <w:rFonts w:cstheme="minorHAnsi"/>
          <w:bCs/>
          <w:i/>
          <w:color w:val="000000"/>
          <w:sz w:val="24"/>
          <w:szCs w:val="24"/>
        </w:rPr>
        <w:t xml:space="preserve">Pedagogika </w:t>
      </w:r>
      <w:r w:rsidRPr="00490D80">
        <w:rPr>
          <w:rFonts w:cstheme="minorHAnsi"/>
          <w:sz w:val="24"/>
          <w:szCs w:val="24"/>
        </w:rPr>
        <w:t>[online]</w:t>
      </w:r>
      <w:r w:rsidRPr="00490D80">
        <w:rPr>
          <w:rFonts w:cstheme="minorHAnsi"/>
          <w:i/>
          <w:sz w:val="24"/>
          <w:szCs w:val="24"/>
        </w:rPr>
        <w:t>.</w:t>
      </w:r>
      <w:r w:rsidRPr="00490D80">
        <w:rPr>
          <w:rFonts w:cstheme="minorHAnsi"/>
          <w:sz w:val="24"/>
          <w:szCs w:val="24"/>
        </w:rPr>
        <w:t xml:space="preserve"> 2013, roč. 3 [cit. 2018-1-4] Dostupné z: </w:t>
      </w:r>
      <w:hyperlink r:id="rId15" w:history="1">
        <w:r w:rsidRPr="00490D80">
          <w:rPr>
            <w:rStyle w:val="Hypertextovodkaz"/>
            <w:rFonts w:cstheme="minorHAnsi"/>
            <w:sz w:val="24"/>
            <w:szCs w:val="24"/>
          </w:rPr>
          <w:t>http://pages.pedf.cuni.cz/pedagogika/?p=1085&amp;lang=cs</w:t>
        </w:r>
      </w:hyperlink>
      <w:r w:rsidRPr="00490D80">
        <w:rPr>
          <w:rFonts w:cstheme="minorHAnsi"/>
          <w:sz w:val="24"/>
          <w:szCs w:val="24"/>
        </w:rPr>
        <w:t xml:space="preserve">. </w:t>
      </w:r>
    </w:p>
    <w:p w:rsidR="00E8639C" w:rsidRDefault="00CF11E5" w:rsidP="00B71F14">
      <w:pPr>
        <w:adjustRightInd w:val="0"/>
        <w:spacing w:after="120"/>
        <w:rPr>
          <w:rFonts w:cstheme="minorHAnsi"/>
          <w:sz w:val="24"/>
          <w:szCs w:val="24"/>
          <w:bdr w:val="none" w:sz="0" w:space="0" w:color="auto" w:frame="1"/>
        </w:rPr>
      </w:pPr>
      <w:proofErr w:type="spellStart"/>
      <w:r w:rsidRPr="00490D80">
        <w:rPr>
          <w:rFonts w:cstheme="minorHAnsi"/>
          <w:sz w:val="24"/>
          <w:szCs w:val="24"/>
          <w:bdr w:val="none" w:sz="0" w:space="0" w:color="auto" w:frame="1"/>
        </w:rPr>
        <w:t>VYGOTSKY</w:t>
      </w:r>
      <w:proofErr w:type="spellEnd"/>
      <w:r w:rsidRPr="00490D80">
        <w:rPr>
          <w:rFonts w:cstheme="minorHAnsi"/>
          <w:sz w:val="24"/>
          <w:szCs w:val="24"/>
          <w:bdr w:val="none" w:sz="0" w:space="0" w:color="auto" w:frame="1"/>
        </w:rPr>
        <w:t xml:space="preserve">, Lev S. </w:t>
      </w:r>
      <w:r w:rsidRPr="00490D80">
        <w:rPr>
          <w:rFonts w:cstheme="minorHAnsi"/>
          <w:i/>
          <w:sz w:val="24"/>
          <w:szCs w:val="24"/>
          <w:bdr w:val="none" w:sz="0" w:space="0" w:color="auto" w:frame="1"/>
        </w:rPr>
        <w:t xml:space="preserve">Mind in Society: </w:t>
      </w:r>
      <w:proofErr w:type="spellStart"/>
      <w:r w:rsidRPr="00490D80">
        <w:rPr>
          <w:rFonts w:cstheme="minorHAnsi"/>
          <w:bCs/>
          <w:i/>
          <w:color w:val="111111"/>
          <w:sz w:val="24"/>
          <w:szCs w:val="24"/>
        </w:rPr>
        <w:t>The</w:t>
      </w:r>
      <w:proofErr w:type="spellEnd"/>
      <w:r w:rsidRPr="00490D80">
        <w:rPr>
          <w:rFonts w:cstheme="minorHAnsi"/>
          <w:bCs/>
          <w:i/>
          <w:color w:val="111111"/>
          <w:sz w:val="24"/>
          <w:szCs w:val="24"/>
        </w:rPr>
        <w:t xml:space="preserve"> </w:t>
      </w:r>
      <w:proofErr w:type="spellStart"/>
      <w:r w:rsidRPr="00490D80">
        <w:rPr>
          <w:rFonts w:cstheme="minorHAnsi"/>
          <w:bCs/>
          <w:i/>
          <w:color w:val="111111"/>
          <w:sz w:val="24"/>
          <w:szCs w:val="24"/>
        </w:rPr>
        <w:t>Development</w:t>
      </w:r>
      <w:proofErr w:type="spellEnd"/>
      <w:r w:rsidRPr="00490D80">
        <w:rPr>
          <w:rFonts w:cstheme="minorHAnsi"/>
          <w:bCs/>
          <w:i/>
          <w:color w:val="111111"/>
          <w:sz w:val="24"/>
          <w:szCs w:val="24"/>
        </w:rPr>
        <w:t xml:space="preserve"> </w:t>
      </w:r>
      <w:proofErr w:type="spellStart"/>
      <w:r w:rsidRPr="00490D80">
        <w:rPr>
          <w:rFonts w:cstheme="minorHAnsi"/>
          <w:bCs/>
          <w:i/>
          <w:color w:val="111111"/>
          <w:sz w:val="24"/>
          <w:szCs w:val="24"/>
        </w:rPr>
        <w:t>of</w:t>
      </w:r>
      <w:proofErr w:type="spellEnd"/>
      <w:r w:rsidRPr="00490D80">
        <w:rPr>
          <w:rFonts w:cstheme="minorHAnsi"/>
          <w:bCs/>
          <w:i/>
          <w:color w:val="111111"/>
          <w:sz w:val="24"/>
          <w:szCs w:val="24"/>
        </w:rPr>
        <w:t xml:space="preserve"> </w:t>
      </w:r>
      <w:proofErr w:type="spellStart"/>
      <w:r w:rsidRPr="00490D80">
        <w:rPr>
          <w:rFonts w:cstheme="minorHAnsi"/>
          <w:bCs/>
          <w:i/>
          <w:color w:val="111111"/>
          <w:sz w:val="24"/>
          <w:szCs w:val="24"/>
        </w:rPr>
        <w:t>Higher</w:t>
      </w:r>
      <w:proofErr w:type="spellEnd"/>
      <w:r w:rsidRPr="00490D80">
        <w:rPr>
          <w:rFonts w:cstheme="minorHAnsi"/>
          <w:bCs/>
          <w:i/>
          <w:color w:val="111111"/>
          <w:sz w:val="24"/>
          <w:szCs w:val="24"/>
        </w:rPr>
        <w:t xml:space="preserve"> </w:t>
      </w:r>
      <w:proofErr w:type="spellStart"/>
      <w:r w:rsidRPr="00490D80">
        <w:rPr>
          <w:rFonts w:cstheme="minorHAnsi"/>
          <w:bCs/>
          <w:i/>
          <w:color w:val="111111"/>
          <w:sz w:val="24"/>
          <w:szCs w:val="24"/>
        </w:rPr>
        <w:t>Psychological</w:t>
      </w:r>
      <w:proofErr w:type="spellEnd"/>
      <w:r w:rsidRPr="00490D80">
        <w:rPr>
          <w:rFonts w:cstheme="minorHAnsi"/>
          <w:bCs/>
          <w:i/>
          <w:color w:val="111111"/>
          <w:sz w:val="24"/>
          <w:szCs w:val="24"/>
        </w:rPr>
        <w:t xml:space="preserve"> </w:t>
      </w:r>
      <w:proofErr w:type="spellStart"/>
      <w:r w:rsidRPr="00490D80">
        <w:rPr>
          <w:rFonts w:cstheme="minorHAnsi"/>
          <w:bCs/>
          <w:i/>
          <w:color w:val="111111"/>
          <w:sz w:val="24"/>
          <w:szCs w:val="24"/>
        </w:rPr>
        <w:t>Processes</w:t>
      </w:r>
      <w:proofErr w:type="spellEnd"/>
      <w:r w:rsidRPr="00490D80">
        <w:rPr>
          <w:rFonts w:cstheme="minorHAnsi"/>
          <w:i/>
          <w:sz w:val="24"/>
          <w:szCs w:val="24"/>
          <w:bdr w:val="none" w:sz="0" w:space="0" w:color="auto" w:frame="1"/>
        </w:rPr>
        <w:t>.</w:t>
      </w:r>
      <w:r w:rsidRPr="00490D80">
        <w:rPr>
          <w:rFonts w:cstheme="minorHAnsi"/>
          <w:sz w:val="24"/>
          <w:szCs w:val="24"/>
          <w:bdr w:val="none" w:sz="0" w:space="0" w:color="auto" w:frame="1"/>
        </w:rPr>
        <w:t xml:space="preserve"> 1. vyd. Cambridge, </w:t>
      </w:r>
      <w:proofErr w:type="spellStart"/>
      <w:r w:rsidRPr="00490D80">
        <w:rPr>
          <w:rFonts w:cstheme="minorHAnsi"/>
          <w:sz w:val="24"/>
          <w:szCs w:val="24"/>
          <w:bdr w:val="none" w:sz="0" w:space="0" w:color="auto" w:frame="1"/>
        </w:rPr>
        <w:t>MASS</w:t>
      </w:r>
      <w:proofErr w:type="spellEnd"/>
      <w:r w:rsidRPr="00490D80">
        <w:rPr>
          <w:rFonts w:cstheme="minorHAnsi"/>
          <w:sz w:val="24"/>
          <w:szCs w:val="24"/>
          <w:bdr w:val="none" w:sz="0" w:space="0" w:color="auto" w:frame="1"/>
        </w:rPr>
        <w:t xml:space="preserve">: Harvard University </w:t>
      </w:r>
      <w:proofErr w:type="spellStart"/>
      <w:r w:rsidRPr="00490D80">
        <w:rPr>
          <w:rFonts w:cstheme="minorHAnsi"/>
          <w:sz w:val="24"/>
          <w:szCs w:val="24"/>
          <w:bdr w:val="none" w:sz="0" w:space="0" w:color="auto" w:frame="1"/>
        </w:rPr>
        <w:t>Press</w:t>
      </w:r>
      <w:proofErr w:type="spellEnd"/>
      <w:r w:rsidRPr="00490D80">
        <w:rPr>
          <w:rFonts w:cstheme="minorHAnsi"/>
          <w:sz w:val="24"/>
          <w:szCs w:val="24"/>
          <w:bdr w:val="none" w:sz="0" w:space="0" w:color="auto" w:frame="1"/>
        </w:rPr>
        <w:t xml:space="preserve">, 1978. </w:t>
      </w:r>
      <w:r w:rsidRPr="00490D80">
        <w:rPr>
          <w:rStyle w:val="a-size-base"/>
          <w:rFonts w:cstheme="minorHAnsi"/>
          <w:bCs/>
          <w:color w:val="111111"/>
          <w:sz w:val="24"/>
          <w:szCs w:val="24"/>
        </w:rPr>
        <w:t>ISBN-13:</w:t>
      </w:r>
      <w:r w:rsidRPr="00490D80">
        <w:rPr>
          <w:rFonts w:cstheme="minorHAnsi"/>
          <w:color w:val="111111"/>
          <w:sz w:val="24"/>
          <w:szCs w:val="24"/>
        </w:rPr>
        <w:t xml:space="preserve"> </w:t>
      </w:r>
      <w:r w:rsidRPr="00490D80">
        <w:rPr>
          <w:rStyle w:val="a-size-base"/>
          <w:rFonts w:cstheme="minorHAnsi"/>
          <w:color w:val="111111"/>
          <w:sz w:val="24"/>
          <w:szCs w:val="24"/>
        </w:rPr>
        <w:t>978-0674576292.</w:t>
      </w:r>
      <w:r w:rsidRPr="00CF11E5">
        <w:rPr>
          <w:rFonts w:cstheme="minorHAnsi"/>
          <w:color w:val="111111"/>
          <w:sz w:val="24"/>
          <w:szCs w:val="24"/>
        </w:rPr>
        <w:t xml:space="preserve"> </w:t>
      </w:r>
      <w:r w:rsidRPr="00CF11E5">
        <w:rPr>
          <w:rFonts w:cstheme="minorHAnsi"/>
          <w:sz w:val="24"/>
          <w:szCs w:val="24"/>
          <w:bdr w:val="none" w:sz="0" w:space="0" w:color="auto" w:frame="1"/>
        </w:rPr>
        <w:t xml:space="preserve"> </w:t>
      </w:r>
    </w:p>
    <w:p w:rsidR="00B71F14" w:rsidRDefault="00B71F14" w:rsidP="00B71F14">
      <w:pPr>
        <w:adjustRightInd w:val="0"/>
        <w:spacing w:after="120"/>
        <w:rPr>
          <w:b/>
        </w:rPr>
      </w:pPr>
      <w:r>
        <w:rPr>
          <w:b/>
        </w:rPr>
        <w:t>Doporučené webové stránky:</w:t>
      </w:r>
    </w:p>
    <w:p w:rsidR="00B71F14" w:rsidRPr="00B71F14" w:rsidRDefault="00B71F14" w:rsidP="00B71F14">
      <w:pPr>
        <w:adjustRightInd w:val="0"/>
        <w:spacing w:after="120"/>
        <w:rPr>
          <w:rFonts w:cstheme="minorHAnsi"/>
          <w:sz w:val="24"/>
          <w:szCs w:val="24"/>
          <w:bdr w:val="none" w:sz="0" w:space="0" w:color="auto" w:frame="1"/>
        </w:rPr>
      </w:pPr>
      <w:r w:rsidRPr="00B71F14">
        <w:rPr>
          <w:rFonts w:cstheme="minorHAnsi"/>
          <w:sz w:val="24"/>
          <w:szCs w:val="24"/>
          <w:bdr w:val="none" w:sz="0" w:space="0" w:color="auto" w:frame="1"/>
        </w:rPr>
        <w:t>http://pleasemakemistakes.eu/gull-mooc.html</w:t>
      </w:r>
    </w:p>
    <w:p w:rsidR="00B90DEE" w:rsidRDefault="00B71F14" w:rsidP="00E8639C">
      <w:pPr>
        <w:pStyle w:val="prostytext"/>
      </w:pPr>
      <w:r w:rsidRPr="00B71F14">
        <w:t>http://www.mindsetworks.com/</w:t>
      </w:r>
    </w:p>
    <w:p w:rsidR="00B90DEE" w:rsidRDefault="00B90DEE" w:rsidP="00E8639C">
      <w:pPr>
        <w:pStyle w:val="prostytext"/>
      </w:pPr>
    </w:p>
    <w:p w:rsidR="00B90DEE" w:rsidRDefault="00B90DEE" w:rsidP="00E8639C">
      <w:pPr>
        <w:pStyle w:val="prostytext"/>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bookmarkStart w:id="3" w:name="_GoBack"/>
      <w:bookmarkEnd w:id="3"/>
    </w:p>
    <w:sectPr w:rsidR="00B90DEE">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3E" w:rsidRDefault="00083D3E" w:rsidP="008E4AF5">
      <w:pPr>
        <w:spacing w:after="0" w:line="240" w:lineRule="auto"/>
      </w:pPr>
      <w:r>
        <w:separator/>
      </w:r>
    </w:p>
  </w:endnote>
  <w:endnote w:type="continuationSeparator" w:id="0">
    <w:p w:rsidR="00083D3E" w:rsidRDefault="00083D3E"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3E" w:rsidRDefault="00083D3E" w:rsidP="008E4AF5">
      <w:pPr>
        <w:spacing w:after="0" w:line="240" w:lineRule="auto"/>
      </w:pPr>
      <w:r>
        <w:separator/>
      </w:r>
    </w:p>
  </w:footnote>
  <w:footnote w:type="continuationSeparator" w:id="0">
    <w:p w:rsidR="00083D3E" w:rsidRDefault="00083D3E" w:rsidP="008E4AF5">
      <w:pPr>
        <w:spacing w:after="0" w:line="240" w:lineRule="auto"/>
      </w:pPr>
      <w:r>
        <w:continuationSeparator/>
      </w:r>
    </w:p>
  </w:footnote>
  <w:footnote w:id="1">
    <w:p w:rsidR="009C3D8A" w:rsidRPr="00A16110" w:rsidRDefault="009C3D8A" w:rsidP="009C3D8A">
      <w:pPr>
        <w:pStyle w:val="Textpoznpodarou"/>
      </w:pPr>
      <w:r>
        <w:rPr>
          <w:rStyle w:val="Znakapoznpodarou"/>
        </w:rPr>
        <w:footnoteRef/>
      </w:r>
      <w:r>
        <w:t xml:space="preserve"> Po</w:t>
      </w:r>
      <w:r w:rsidR="00071749">
        <w:t>d</w:t>
      </w:r>
      <w:r>
        <w:t>j</w:t>
      </w:r>
      <w:r w:rsidR="00071749">
        <w:t xml:space="preserve"> poj</w:t>
      </w:r>
      <w:r>
        <w:t>m</w:t>
      </w:r>
      <w:r w:rsidR="00071749">
        <w:t>em</w:t>
      </w:r>
      <w:r>
        <w:t xml:space="preserve"> žák</w:t>
      </w:r>
      <w:r w:rsidR="00071749">
        <w:t xml:space="preserve"> si lze</w:t>
      </w:r>
      <w:r>
        <w:t xml:space="preserve"> v tomto dokumentu </w:t>
      </w:r>
      <w:r w:rsidR="00071749">
        <w:t>představit</w:t>
      </w:r>
      <w:r>
        <w:t xml:space="preserve"> i pojem student.</w:t>
      </w:r>
    </w:p>
  </w:footnote>
  <w:footnote w:id="2">
    <w:p w:rsidR="00E8639C" w:rsidRDefault="00E8639C" w:rsidP="00E8639C">
      <w:pPr>
        <w:pStyle w:val="Textpoznpodarou"/>
      </w:pPr>
      <w:r w:rsidRPr="007A5C00">
        <w:rPr>
          <w:rStyle w:val="Znakapoznpodarou"/>
        </w:rPr>
        <w:footnoteRef/>
      </w:r>
      <w:r w:rsidRPr="007A5C00">
        <w:t xml:space="preserve"> Řešení komplexního problému v našem chápání zahrnuje uplatnění znalostní, dovednostní i hodnotové složky osobnosti. Jedinec při jeho překonávání obohacuje nejen sebe, ale přispívá též svému okolí.    </w:t>
      </w:r>
    </w:p>
  </w:footnote>
  <w:footnote w:id="3">
    <w:p w:rsidR="00E8639C" w:rsidRPr="0080420E" w:rsidRDefault="00E8639C" w:rsidP="00E8639C">
      <w:pPr>
        <w:pStyle w:val="Textpoznpodarou"/>
      </w:pPr>
      <w:r>
        <w:rPr>
          <w:rStyle w:val="Znakapoznpodarou"/>
        </w:rPr>
        <w:footnoteRef/>
      </w:r>
      <w:r>
        <w:t xml:space="preserve"> Pojetí, též prekoncept, naivní koncept, implicitní teorie apod.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302013" w:rsidRDefault="00302013" w:rsidP="00302013">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302013">
      <w:rPr>
        <w:b/>
        <w:sz w:val="28"/>
        <w:szCs w:val="28"/>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10BB8"/>
    <w:rsid w:val="00071749"/>
    <w:rsid w:val="00083D3E"/>
    <w:rsid w:val="000A6368"/>
    <w:rsid w:val="00157E5A"/>
    <w:rsid w:val="0017479D"/>
    <w:rsid w:val="001828BD"/>
    <w:rsid w:val="001D43D3"/>
    <w:rsid w:val="00201284"/>
    <w:rsid w:val="002113BA"/>
    <w:rsid w:val="00293C96"/>
    <w:rsid w:val="002B3539"/>
    <w:rsid w:val="002B54A2"/>
    <w:rsid w:val="002E36F5"/>
    <w:rsid w:val="00302013"/>
    <w:rsid w:val="00303045"/>
    <w:rsid w:val="00326521"/>
    <w:rsid w:val="00330DF8"/>
    <w:rsid w:val="00360FFE"/>
    <w:rsid w:val="0038163F"/>
    <w:rsid w:val="003D7DC6"/>
    <w:rsid w:val="0049078D"/>
    <w:rsid w:val="00490D80"/>
    <w:rsid w:val="00555A4B"/>
    <w:rsid w:val="00574DF7"/>
    <w:rsid w:val="00590778"/>
    <w:rsid w:val="005E64B3"/>
    <w:rsid w:val="006175F3"/>
    <w:rsid w:val="006301D7"/>
    <w:rsid w:val="00635204"/>
    <w:rsid w:val="00652704"/>
    <w:rsid w:val="00667F75"/>
    <w:rsid w:val="006B31D2"/>
    <w:rsid w:val="006E3870"/>
    <w:rsid w:val="007120A0"/>
    <w:rsid w:val="00757920"/>
    <w:rsid w:val="00767131"/>
    <w:rsid w:val="00785A50"/>
    <w:rsid w:val="007D6D6A"/>
    <w:rsid w:val="007E68DD"/>
    <w:rsid w:val="008101E8"/>
    <w:rsid w:val="00814665"/>
    <w:rsid w:val="00825AED"/>
    <w:rsid w:val="00841CE8"/>
    <w:rsid w:val="008846C2"/>
    <w:rsid w:val="00891877"/>
    <w:rsid w:val="008A2B7E"/>
    <w:rsid w:val="008C02DC"/>
    <w:rsid w:val="008D37E6"/>
    <w:rsid w:val="008E4AF5"/>
    <w:rsid w:val="008E632A"/>
    <w:rsid w:val="008F4D6B"/>
    <w:rsid w:val="008F7B8D"/>
    <w:rsid w:val="00970BD3"/>
    <w:rsid w:val="00972356"/>
    <w:rsid w:val="00990AC0"/>
    <w:rsid w:val="009B7767"/>
    <w:rsid w:val="009C3D8A"/>
    <w:rsid w:val="00A04C3C"/>
    <w:rsid w:val="00A64D82"/>
    <w:rsid w:val="00A71F3A"/>
    <w:rsid w:val="00A769EC"/>
    <w:rsid w:val="00AA2E00"/>
    <w:rsid w:val="00AB5B4C"/>
    <w:rsid w:val="00AE6180"/>
    <w:rsid w:val="00B271D5"/>
    <w:rsid w:val="00B46666"/>
    <w:rsid w:val="00B63B00"/>
    <w:rsid w:val="00B71F14"/>
    <w:rsid w:val="00B90DEE"/>
    <w:rsid w:val="00BD0F75"/>
    <w:rsid w:val="00C005CE"/>
    <w:rsid w:val="00C24DF5"/>
    <w:rsid w:val="00C44C1D"/>
    <w:rsid w:val="00C4772F"/>
    <w:rsid w:val="00CF11E5"/>
    <w:rsid w:val="00CF2838"/>
    <w:rsid w:val="00D047DD"/>
    <w:rsid w:val="00D15452"/>
    <w:rsid w:val="00D20075"/>
    <w:rsid w:val="00D94763"/>
    <w:rsid w:val="00DC4E53"/>
    <w:rsid w:val="00DE1B43"/>
    <w:rsid w:val="00DE5028"/>
    <w:rsid w:val="00E2151B"/>
    <w:rsid w:val="00E4002C"/>
    <w:rsid w:val="00E45FD1"/>
    <w:rsid w:val="00E46D68"/>
    <w:rsid w:val="00E518D2"/>
    <w:rsid w:val="00E74FDA"/>
    <w:rsid w:val="00E8639C"/>
    <w:rsid w:val="00EA0FFE"/>
    <w:rsid w:val="00EF2556"/>
    <w:rsid w:val="00F03CF1"/>
    <w:rsid w:val="00F16388"/>
    <w:rsid w:val="00F25B09"/>
    <w:rsid w:val="00F26A57"/>
    <w:rsid w:val="00F73515"/>
    <w:rsid w:val="00F94EA5"/>
    <w:rsid w:val="00FB5B5E"/>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customStyle="1" w:styleId="prostytext">
    <w:name w:val="prosty text"/>
    <w:basedOn w:val="Normln"/>
    <w:link w:val="prostytextChar"/>
    <w:qFormat/>
    <w:rsid w:val="00E46D68"/>
    <w:pPr>
      <w:jc w:val="both"/>
    </w:pPr>
    <w:rPr>
      <w:color w:val="000000"/>
      <w:sz w:val="24"/>
      <w:szCs w:val="24"/>
    </w:rPr>
  </w:style>
  <w:style w:type="character" w:customStyle="1" w:styleId="prostytextChar">
    <w:name w:val="prosty text Char"/>
    <w:basedOn w:val="Standardnpsmoodstavce"/>
    <w:link w:val="prostytext"/>
    <w:rsid w:val="00E46D68"/>
    <w:rPr>
      <w:color w:val="000000"/>
      <w:sz w:val="24"/>
      <w:szCs w:val="24"/>
    </w:rPr>
  </w:style>
  <w:style w:type="paragraph" w:styleId="Textpoznpodarou">
    <w:name w:val="footnote text"/>
    <w:basedOn w:val="Normln"/>
    <w:link w:val="TextpoznpodarouChar"/>
    <w:uiPriority w:val="99"/>
    <w:semiHidden/>
    <w:rsid w:val="00E8639C"/>
    <w:pPr>
      <w:autoSpaceDE w:val="0"/>
      <w:autoSpaceDN w:val="0"/>
      <w:spacing w:before="120" w:after="0" w:line="240" w:lineRule="auto"/>
      <w:jc w:val="both"/>
    </w:pPr>
    <w:rPr>
      <w:rFonts w:ascii="Times New Roman" w:eastAsia="Times New Roman" w:hAnsi="Times New Roman" w:cs="Times New Roman"/>
      <w:noProof/>
      <w:sz w:val="20"/>
      <w:szCs w:val="20"/>
    </w:rPr>
  </w:style>
  <w:style w:type="character" w:customStyle="1" w:styleId="TextpoznpodarouChar">
    <w:name w:val="Text pozn. pod čarou Char"/>
    <w:basedOn w:val="Standardnpsmoodstavce"/>
    <w:link w:val="Textpoznpodarou"/>
    <w:uiPriority w:val="99"/>
    <w:semiHidden/>
    <w:rsid w:val="00E8639C"/>
    <w:rPr>
      <w:rFonts w:ascii="Times New Roman" w:eastAsia="Times New Roman" w:hAnsi="Times New Roman" w:cs="Times New Roman"/>
      <w:noProof/>
      <w:sz w:val="20"/>
      <w:szCs w:val="20"/>
    </w:rPr>
  </w:style>
  <w:style w:type="character" w:styleId="Znakapoznpodarou">
    <w:name w:val="footnote reference"/>
    <w:basedOn w:val="Standardnpsmoodstavce"/>
    <w:uiPriority w:val="99"/>
    <w:semiHidden/>
    <w:rsid w:val="00E8639C"/>
    <w:rPr>
      <w:vertAlign w:val="superscript"/>
    </w:rPr>
  </w:style>
  <w:style w:type="paragraph" w:customStyle="1" w:styleId="nadpis">
    <w:name w:val="nadpis"/>
    <w:basedOn w:val="Normln"/>
    <w:link w:val="nadpisChar"/>
    <w:qFormat/>
    <w:rsid w:val="00E8639C"/>
    <w:pPr>
      <w:widowControl w:val="0"/>
      <w:autoSpaceDE w:val="0"/>
      <w:autoSpaceDN w:val="0"/>
      <w:adjustRightInd w:val="0"/>
      <w:spacing w:after="0" w:line="240" w:lineRule="auto"/>
      <w:jc w:val="both"/>
    </w:pPr>
    <w:rPr>
      <w:rFonts w:ascii="Times New Roman" w:eastAsia="Times New Roman" w:hAnsi="Times New Roman" w:cs="Times New Roman"/>
      <w:b/>
      <w:bCs/>
      <w:sz w:val="28"/>
      <w:szCs w:val="28"/>
    </w:rPr>
  </w:style>
  <w:style w:type="character" w:customStyle="1" w:styleId="nadpisChar">
    <w:name w:val="nadpis Char"/>
    <w:basedOn w:val="Standardnpsmoodstavce"/>
    <w:link w:val="nadpis"/>
    <w:rsid w:val="00E8639C"/>
    <w:rPr>
      <w:rFonts w:ascii="Times New Roman" w:eastAsia="Times New Roman" w:hAnsi="Times New Roman" w:cs="Times New Roman"/>
      <w:b/>
      <w:bCs/>
      <w:sz w:val="28"/>
      <w:szCs w:val="28"/>
    </w:rPr>
  </w:style>
  <w:style w:type="paragraph" w:customStyle="1" w:styleId="nadpismalym2">
    <w:name w:val="nadpis malym2"/>
    <w:basedOn w:val="Normln"/>
    <w:link w:val="nadpismalym2Char"/>
    <w:qFormat/>
    <w:rsid w:val="00E8639C"/>
    <w:pPr>
      <w:widowControl w:val="0"/>
      <w:autoSpaceDE w:val="0"/>
      <w:autoSpaceDN w:val="0"/>
      <w:adjustRightInd w:val="0"/>
      <w:spacing w:before="120" w:after="0" w:line="240" w:lineRule="auto"/>
      <w:jc w:val="both"/>
    </w:pPr>
    <w:rPr>
      <w:rFonts w:ascii="Times New Roman" w:eastAsia="Times New Roman" w:hAnsi="Times New Roman" w:cs="Times New Roman"/>
      <w:b/>
      <w:sz w:val="24"/>
      <w:szCs w:val="24"/>
    </w:rPr>
  </w:style>
  <w:style w:type="character" w:customStyle="1" w:styleId="nadpismalym2Char">
    <w:name w:val="nadpis malym2 Char"/>
    <w:basedOn w:val="Standardnpsmoodstavce"/>
    <w:link w:val="nadpismalym2"/>
    <w:rsid w:val="00E8639C"/>
    <w:rPr>
      <w:rFonts w:ascii="Times New Roman" w:eastAsia="Times New Roman" w:hAnsi="Times New Roman" w:cs="Times New Roman"/>
      <w:b/>
      <w:sz w:val="24"/>
      <w:szCs w:val="24"/>
    </w:rPr>
  </w:style>
  <w:style w:type="character" w:customStyle="1" w:styleId="apple-converted-space">
    <w:name w:val="apple-converted-space"/>
    <w:basedOn w:val="Standardnpsmoodstavce"/>
    <w:rsid w:val="00CF11E5"/>
  </w:style>
  <w:style w:type="character" w:styleId="Zvraznn">
    <w:name w:val="Emphasis"/>
    <w:basedOn w:val="Standardnpsmoodstavce"/>
    <w:uiPriority w:val="20"/>
    <w:qFormat/>
    <w:rsid w:val="00CF11E5"/>
    <w:rPr>
      <w:i/>
      <w:iCs/>
    </w:rPr>
  </w:style>
  <w:style w:type="paragraph" w:customStyle="1" w:styleId="references">
    <w:name w:val="references"/>
    <w:basedOn w:val="Normln"/>
    <w:link w:val="referencesChar"/>
    <w:qFormat/>
    <w:rsid w:val="00CF11E5"/>
    <w:pPr>
      <w:tabs>
        <w:tab w:val="left" w:pos="1980"/>
      </w:tabs>
      <w:spacing w:after="0" w:line="200" w:lineRule="exact"/>
      <w:ind w:left="240" w:hanging="240"/>
      <w:jc w:val="both"/>
    </w:pPr>
    <w:rPr>
      <w:rFonts w:ascii="Times New Roman" w:eastAsia="Batang" w:hAnsi="Times New Roman" w:cs="Times New Roman"/>
      <w:sz w:val="16"/>
      <w:szCs w:val="16"/>
      <w:lang w:eastAsia="ko-KR"/>
    </w:rPr>
  </w:style>
  <w:style w:type="character" w:customStyle="1" w:styleId="referencesChar">
    <w:name w:val="references Char"/>
    <w:basedOn w:val="Standardnpsmoodstavce"/>
    <w:link w:val="references"/>
    <w:rsid w:val="00CF11E5"/>
    <w:rPr>
      <w:rFonts w:ascii="Times New Roman" w:eastAsia="Batang" w:hAnsi="Times New Roman" w:cs="Times New Roman"/>
      <w:sz w:val="16"/>
      <w:szCs w:val="16"/>
      <w:lang w:eastAsia="ko-KR"/>
    </w:rPr>
  </w:style>
  <w:style w:type="character" w:styleId="Hypertextovodkaz">
    <w:name w:val="Hyperlink"/>
    <w:basedOn w:val="Standardnpsmoodstavce"/>
    <w:uiPriority w:val="99"/>
    <w:unhideWhenUsed/>
    <w:rsid w:val="00CF11E5"/>
    <w:rPr>
      <w:color w:val="0000FF" w:themeColor="hyperlink"/>
      <w:u w:val="single"/>
    </w:rPr>
  </w:style>
  <w:style w:type="character" w:styleId="Siln">
    <w:name w:val="Strong"/>
    <w:basedOn w:val="Standardnpsmoodstavce"/>
    <w:uiPriority w:val="22"/>
    <w:qFormat/>
    <w:rsid w:val="00CF11E5"/>
    <w:rPr>
      <w:b/>
      <w:bCs/>
    </w:rPr>
  </w:style>
  <w:style w:type="character" w:styleId="CittHTML">
    <w:name w:val="HTML Cite"/>
    <w:basedOn w:val="Standardnpsmoodstavce"/>
    <w:uiPriority w:val="99"/>
    <w:semiHidden/>
    <w:unhideWhenUsed/>
    <w:rsid w:val="00CF11E5"/>
    <w:rPr>
      <w:i/>
      <w:iCs/>
    </w:rPr>
  </w:style>
  <w:style w:type="character" w:customStyle="1" w:styleId="a-size-extra-large">
    <w:name w:val="a-size-extra-large"/>
    <w:basedOn w:val="Standardnpsmoodstavce"/>
    <w:rsid w:val="00CF11E5"/>
  </w:style>
  <w:style w:type="character" w:customStyle="1" w:styleId="a-size-base">
    <w:name w:val="a-size-base"/>
    <w:basedOn w:val="Standardnpsmoodstavce"/>
    <w:rsid w:val="00CF11E5"/>
  </w:style>
  <w:style w:type="character" w:customStyle="1" w:styleId="ff1">
    <w:name w:val="ff1"/>
    <w:basedOn w:val="Standardnpsmoodstavce"/>
    <w:rsid w:val="00CF11E5"/>
  </w:style>
  <w:style w:type="character" w:customStyle="1" w:styleId="current-selection">
    <w:name w:val="current-selection"/>
    <w:basedOn w:val="Standardnpsmoodstavce"/>
    <w:rsid w:val="00CF11E5"/>
  </w:style>
  <w:style w:type="character" w:customStyle="1" w:styleId="a">
    <w:name w:val="_"/>
    <w:basedOn w:val="Standardnpsmoodstavce"/>
    <w:rsid w:val="00CF1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customStyle="1" w:styleId="prostytext">
    <w:name w:val="prosty text"/>
    <w:basedOn w:val="Normln"/>
    <w:link w:val="prostytextChar"/>
    <w:qFormat/>
    <w:rsid w:val="00E46D68"/>
    <w:pPr>
      <w:jc w:val="both"/>
    </w:pPr>
    <w:rPr>
      <w:color w:val="000000"/>
      <w:sz w:val="24"/>
      <w:szCs w:val="24"/>
    </w:rPr>
  </w:style>
  <w:style w:type="character" w:customStyle="1" w:styleId="prostytextChar">
    <w:name w:val="prosty text Char"/>
    <w:basedOn w:val="Standardnpsmoodstavce"/>
    <w:link w:val="prostytext"/>
    <w:rsid w:val="00E46D68"/>
    <w:rPr>
      <w:color w:val="000000"/>
      <w:sz w:val="24"/>
      <w:szCs w:val="24"/>
    </w:rPr>
  </w:style>
  <w:style w:type="paragraph" w:styleId="Textpoznpodarou">
    <w:name w:val="footnote text"/>
    <w:basedOn w:val="Normln"/>
    <w:link w:val="TextpoznpodarouChar"/>
    <w:uiPriority w:val="99"/>
    <w:semiHidden/>
    <w:rsid w:val="00E8639C"/>
    <w:pPr>
      <w:autoSpaceDE w:val="0"/>
      <w:autoSpaceDN w:val="0"/>
      <w:spacing w:before="120" w:after="0" w:line="240" w:lineRule="auto"/>
      <w:jc w:val="both"/>
    </w:pPr>
    <w:rPr>
      <w:rFonts w:ascii="Times New Roman" w:eastAsia="Times New Roman" w:hAnsi="Times New Roman" w:cs="Times New Roman"/>
      <w:noProof/>
      <w:sz w:val="20"/>
      <w:szCs w:val="20"/>
    </w:rPr>
  </w:style>
  <w:style w:type="character" w:customStyle="1" w:styleId="TextpoznpodarouChar">
    <w:name w:val="Text pozn. pod čarou Char"/>
    <w:basedOn w:val="Standardnpsmoodstavce"/>
    <w:link w:val="Textpoznpodarou"/>
    <w:uiPriority w:val="99"/>
    <w:semiHidden/>
    <w:rsid w:val="00E8639C"/>
    <w:rPr>
      <w:rFonts w:ascii="Times New Roman" w:eastAsia="Times New Roman" w:hAnsi="Times New Roman" w:cs="Times New Roman"/>
      <w:noProof/>
      <w:sz w:val="20"/>
      <w:szCs w:val="20"/>
    </w:rPr>
  </w:style>
  <w:style w:type="character" w:styleId="Znakapoznpodarou">
    <w:name w:val="footnote reference"/>
    <w:basedOn w:val="Standardnpsmoodstavce"/>
    <w:uiPriority w:val="99"/>
    <w:semiHidden/>
    <w:rsid w:val="00E8639C"/>
    <w:rPr>
      <w:vertAlign w:val="superscript"/>
    </w:rPr>
  </w:style>
  <w:style w:type="paragraph" w:customStyle="1" w:styleId="nadpis">
    <w:name w:val="nadpis"/>
    <w:basedOn w:val="Normln"/>
    <w:link w:val="nadpisChar"/>
    <w:qFormat/>
    <w:rsid w:val="00E8639C"/>
    <w:pPr>
      <w:widowControl w:val="0"/>
      <w:autoSpaceDE w:val="0"/>
      <w:autoSpaceDN w:val="0"/>
      <w:adjustRightInd w:val="0"/>
      <w:spacing w:after="0" w:line="240" w:lineRule="auto"/>
      <w:jc w:val="both"/>
    </w:pPr>
    <w:rPr>
      <w:rFonts w:ascii="Times New Roman" w:eastAsia="Times New Roman" w:hAnsi="Times New Roman" w:cs="Times New Roman"/>
      <w:b/>
      <w:bCs/>
      <w:sz w:val="28"/>
      <w:szCs w:val="28"/>
    </w:rPr>
  </w:style>
  <w:style w:type="character" w:customStyle="1" w:styleId="nadpisChar">
    <w:name w:val="nadpis Char"/>
    <w:basedOn w:val="Standardnpsmoodstavce"/>
    <w:link w:val="nadpis"/>
    <w:rsid w:val="00E8639C"/>
    <w:rPr>
      <w:rFonts w:ascii="Times New Roman" w:eastAsia="Times New Roman" w:hAnsi="Times New Roman" w:cs="Times New Roman"/>
      <w:b/>
      <w:bCs/>
      <w:sz w:val="28"/>
      <w:szCs w:val="28"/>
    </w:rPr>
  </w:style>
  <w:style w:type="paragraph" w:customStyle="1" w:styleId="nadpismalym2">
    <w:name w:val="nadpis malym2"/>
    <w:basedOn w:val="Normln"/>
    <w:link w:val="nadpismalym2Char"/>
    <w:qFormat/>
    <w:rsid w:val="00E8639C"/>
    <w:pPr>
      <w:widowControl w:val="0"/>
      <w:autoSpaceDE w:val="0"/>
      <w:autoSpaceDN w:val="0"/>
      <w:adjustRightInd w:val="0"/>
      <w:spacing w:before="120" w:after="0" w:line="240" w:lineRule="auto"/>
      <w:jc w:val="both"/>
    </w:pPr>
    <w:rPr>
      <w:rFonts w:ascii="Times New Roman" w:eastAsia="Times New Roman" w:hAnsi="Times New Roman" w:cs="Times New Roman"/>
      <w:b/>
      <w:sz w:val="24"/>
      <w:szCs w:val="24"/>
    </w:rPr>
  </w:style>
  <w:style w:type="character" w:customStyle="1" w:styleId="nadpismalym2Char">
    <w:name w:val="nadpis malym2 Char"/>
    <w:basedOn w:val="Standardnpsmoodstavce"/>
    <w:link w:val="nadpismalym2"/>
    <w:rsid w:val="00E8639C"/>
    <w:rPr>
      <w:rFonts w:ascii="Times New Roman" w:eastAsia="Times New Roman" w:hAnsi="Times New Roman" w:cs="Times New Roman"/>
      <w:b/>
      <w:sz w:val="24"/>
      <w:szCs w:val="24"/>
    </w:rPr>
  </w:style>
  <w:style w:type="character" w:customStyle="1" w:styleId="apple-converted-space">
    <w:name w:val="apple-converted-space"/>
    <w:basedOn w:val="Standardnpsmoodstavce"/>
    <w:rsid w:val="00CF11E5"/>
  </w:style>
  <w:style w:type="character" w:styleId="Zvraznn">
    <w:name w:val="Emphasis"/>
    <w:basedOn w:val="Standardnpsmoodstavce"/>
    <w:uiPriority w:val="20"/>
    <w:qFormat/>
    <w:rsid w:val="00CF11E5"/>
    <w:rPr>
      <w:i/>
      <w:iCs/>
    </w:rPr>
  </w:style>
  <w:style w:type="paragraph" w:customStyle="1" w:styleId="references">
    <w:name w:val="references"/>
    <w:basedOn w:val="Normln"/>
    <w:link w:val="referencesChar"/>
    <w:qFormat/>
    <w:rsid w:val="00CF11E5"/>
    <w:pPr>
      <w:tabs>
        <w:tab w:val="left" w:pos="1980"/>
      </w:tabs>
      <w:spacing w:after="0" w:line="200" w:lineRule="exact"/>
      <w:ind w:left="240" w:hanging="240"/>
      <w:jc w:val="both"/>
    </w:pPr>
    <w:rPr>
      <w:rFonts w:ascii="Times New Roman" w:eastAsia="Batang" w:hAnsi="Times New Roman" w:cs="Times New Roman"/>
      <w:sz w:val="16"/>
      <w:szCs w:val="16"/>
      <w:lang w:eastAsia="ko-KR"/>
    </w:rPr>
  </w:style>
  <w:style w:type="character" w:customStyle="1" w:styleId="referencesChar">
    <w:name w:val="references Char"/>
    <w:basedOn w:val="Standardnpsmoodstavce"/>
    <w:link w:val="references"/>
    <w:rsid w:val="00CF11E5"/>
    <w:rPr>
      <w:rFonts w:ascii="Times New Roman" w:eastAsia="Batang" w:hAnsi="Times New Roman" w:cs="Times New Roman"/>
      <w:sz w:val="16"/>
      <w:szCs w:val="16"/>
      <w:lang w:eastAsia="ko-KR"/>
    </w:rPr>
  </w:style>
  <w:style w:type="character" w:styleId="Hypertextovodkaz">
    <w:name w:val="Hyperlink"/>
    <w:basedOn w:val="Standardnpsmoodstavce"/>
    <w:uiPriority w:val="99"/>
    <w:unhideWhenUsed/>
    <w:rsid w:val="00CF11E5"/>
    <w:rPr>
      <w:color w:val="0000FF" w:themeColor="hyperlink"/>
      <w:u w:val="single"/>
    </w:rPr>
  </w:style>
  <w:style w:type="character" w:styleId="Siln">
    <w:name w:val="Strong"/>
    <w:basedOn w:val="Standardnpsmoodstavce"/>
    <w:uiPriority w:val="22"/>
    <w:qFormat/>
    <w:rsid w:val="00CF11E5"/>
    <w:rPr>
      <w:b/>
      <w:bCs/>
    </w:rPr>
  </w:style>
  <w:style w:type="character" w:styleId="CittHTML">
    <w:name w:val="HTML Cite"/>
    <w:basedOn w:val="Standardnpsmoodstavce"/>
    <w:uiPriority w:val="99"/>
    <w:semiHidden/>
    <w:unhideWhenUsed/>
    <w:rsid w:val="00CF11E5"/>
    <w:rPr>
      <w:i/>
      <w:iCs/>
    </w:rPr>
  </w:style>
  <w:style w:type="character" w:customStyle="1" w:styleId="a-size-extra-large">
    <w:name w:val="a-size-extra-large"/>
    <w:basedOn w:val="Standardnpsmoodstavce"/>
    <w:rsid w:val="00CF11E5"/>
  </w:style>
  <w:style w:type="character" w:customStyle="1" w:styleId="a-size-base">
    <w:name w:val="a-size-base"/>
    <w:basedOn w:val="Standardnpsmoodstavce"/>
    <w:rsid w:val="00CF11E5"/>
  </w:style>
  <w:style w:type="character" w:customStyle="1" w:styleId="ff1">
    <w:name w:val="ff1"/>
    <w:basedOn w:val="Standardnpsmoodstavce"/>
    <w:rsid w:val="00CF11E5"/>
  </w:style>
  <w:style w:type="character" w:customStyle="1" w:styleId="current-selection">
    <w:name w:val="current-selection"/>
    <w:basedOn w:val="Standardnpsmoodstavce"/>
    <w:rsid w:val="00CF11E5"/>
  </w:style>
  <w:style w:type="character" w:customStyle="1" w:styleId="a">
    <w:name w:val="_"/>
    <w:basedOn w:val="Standardnpsmoodstavce"/>
    <w:rsid w:val="00CF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chologie-aktuell.com/fileadmin/download/ptam/2-2015_20150624/08_Steue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em\Downloads\Pedag_1994_2_04_Problem_119_12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s.sagepub.com/doi/abs/10.1177/0956797611419520?related-urls=yes&amp;cited-by=yes&amp;legid=sppss%3B22%2F12%2F1484&amp;legid=sppss%3B22%2F12%2F1484&amp;patientinform-links=yes&amp;journalCode=pssa" TargetMode="External"/><Relationship Id="rId5" Type="http://schemas.openxmlformats.org/officeDocument/2006/relationships/settings" Target="settings.xml"/><Relationship Id="rId15" Type="http://schemas.openxmlformats.org/officeDocument/2006/relationships/hyperlink" Target="http://pages.pedf.cuni.cz/pedagogika/?p=1085&amp;lang=cs" TargetMode="External"/><Relationship Id="rId10" Type="http://schemas.openxmlformats.org/officeDocument/2006/relationships/hyperlink" Target="http://dx.doi.org/10.5750/jpm.v8i3.974" TargetMode="External"/><Relationship Id="rId4" Type="http://schemas.microsoft.com/office/2007/relationships/stylesWithEffects" Target="stylesWithEffects.xml"/><Relationship Id="rId9" Type="http://schemas.openxmlformats.org/officeDocument/2006/relationships/hyperlink" Target="https://programs.honolulu.hawaii.edu/intranet/sites/programs.honolulu.hawaii.edu.intranet/files/upstf-student-success-bloom-1968.pdf" TargetMode="External"/><Relationship Id="rId14" Type="http://schemas.openxmlformats.org/officeDocument/2006/relationships/hyperlink" Target="https://www.sciencedirect.com/science/article/pii/S0361476X1300012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7D4A-842E-4D14-B227-F434BAA6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11</Pages>
  <Words>4159</Words>
  <Characters>24544</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Adélka</cp:lastModifiedBy>
  <cp:revision>13</cp:revision>
  <dcterms:created xsi:type="dcterms:W3CDTF">2018-06-04T04:27:00Z</dcterms:created>
  <dcterms:modified xsi:type="dcterms:W3CDTF">2018-06-22T19:30:00Z</dcterms:modified>
</cp:coreProperties>
</file>