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0483" w14:textId="77777777" w:rsidR="00020730" w:rsidRDefault="00020730" w:rsidP="00020730">
      <w:pPr>
        <w:spacing w:after="40"/>
        <w:jc w:val="center"/>
        <w:rPr>
          <w:b/>
          <w:sz w:val="32"/>
          <w:szCs w:val="32"/>
        </w:rPr>
      </w:pPr>
    </w:p>
    <w:p w14:paraId="318616B1" w14:textId="77777777" w:rsidR="00F17CCB" w:rsidRPr="00F17CCB" w:rsidRDefault="00F17CCB" w:rsidP="00F17CC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32"/>
          <w:szCs w:val="32"/>
        </w:rPr>
      </w:pPr>
      <w:r w:rsidRPr="00F17CCB">
        <w:rPr>
          <w:rFonts w:cstheme="minorHAnsi"/>
          <w:b/>
          <w:sz w:val="32"/>
          <w:szCs w:val="32"/>
        </w:rPr>
        <w:t>Nejčastější úrazy a jejich prevence ve výuce Tělesné výchovy</w:t>
      </w:r>
    </w:p>
    <w:p w14:paraId="00215CF2" w14:textId="77777777" w:rsidR="00020730" w:rsidRDefault="00F17CCB" w:rsidP="00020730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0730">
        <w:rPr>
          <w:b/>
          <w:sz w:val="32"/>
          <w:szCs w:val="32"/>
        </w:rPr>
        <w:t>(</w:t>
      </w:r>
      <w:r w:rsidR="00020730" w:rsidRPr="008E4AF5">
        <w:rPr>
          <w:b/>
          <w:sz w:val="32"/>
          <w:szCs w:val="32"/>
        </w:rPr>
        <w:t>průvodce studiem</w:t>
      </w:r>
      <w:r w:rsidR="00020730">
        <w:rPr>
          <w:b/>
          <w:sz w:val="32"/>
          <w:szCs w:val="32"/>
        </w:rPr>
        <w:t>)</w:t>
      </w:r>
    </w:p>
    <w:p w14:paraId="1AF75ED2" w14:textId="77777777" w:rsidR="00C86391" w:rsidRDefault="00C86391" w:rsidP="00020730">
      <w:pPr>
        <w:spacing w:after="40"/>
        <w:jc w:val="center"/>
        <w:rPr>
          <w:b/>
          <w:sz w:val="32"/>
          <w:szCs w:val="32"/>
        </w:rPr>
      </w:pPr>
    </w:p>
    <w:p w14:paraId="1EFD6CE5" w14:textId="77777777" w:rsidR="00C86391" w:rsidRPr="008E4AF5" w:rsidRDefault="00C86391" w:rsidP="00020730">
      <w:pPr>
        <w:spacing w:after="40"/>
        <w:jc w:val="center"/>
        <w:rPr>
          <w:b/>
          <w:sz w:val="32"/>
          <w:szCs w:val="32"/>
        </w:rPr>
      </w:pPr>
    </w:p>
    <w:p w14:paraId="7B473D71" w14:textId="77777777" w:rsidR="00020730" w:rsidRPr="008E4AF5" w:rsidRDefault="00020730" w:rsidP="00020730">
      <w:pPr>
        <w:jc w:val="center"/>
        <w:rPr>
          <w:b/>
          <w:sz w:val="32"/>
          <w:szCs w:val="32"/>
        </w:rPr>
      </w:pPr>
      <w:r w:rsidRPr="008E4AF5">
        <w:rPr>
          <w:b/>
          <w:sz w:val="32"/>
          <w:szCs w:val="32"/>
        </w:rPr>
        <w:t>Autor</w:t>
      </w:r>
      <w:r w:rsidR="00F17CCB">
        <w:rPr>
          <w:b/>
          <w:sz w:val="32"/>
          <w:szCs w:val="32"/>
        </w:rPr>
        <w:t>: MUDr. Renata Vařeková</w:t>
      </w:r>
      <w:r w:rsidR="00384369">
        <w:rPr>
          <w:b/>
          <w:sz w:val="32"/>
          <w:szCs w:val="32"/>
        </w:rPr>
        <w:t>, Ph.D.</w:t>
      </w:r>
    </w:p>
    <w:p w14:paraId="770D175A" w14:textId="77777777" w:rsidR="00020730" w:rsidRDefault="00020730" w:rsidP="00020730">
      <w:pPr>
        <w:jc w:val="center"/>
      </w:pPr>
    </w:p>
    <w:p w14:paraId="4C45C8E9" w14:textId="77777777" w:rsidR="00F17CCB" w:rsidRPr="00FA59D7" w:rsidRDefault="00F17CCB" w:rsidP="00F17CCB">
      <w:pPr>
        <w:rPr>
          <w:rFonts w:cstheme="minorHAnsi"/>
        </w:rPr>
      </w:pPr>
      <w:r>
        <w:rPr>
          <w:b/>
          <w:color w:val="000000"/>
          <w:sz w:val="24"/>
          <w:szCs w:val="24"/>
        </w:rPr>
        <w:t>Obsah textu:</w:t>
      </w:r>
      <w:r w:rsidRPr="00FA59D7">
        <w:rPr>
          <w:rFonts w:cstheme="minorHAnsi"/>
          <w:color w:val="000000"/>
        </w:rPr>
        <w:t xml:space="preserve"> </w:t>
      </w:r>
      <w:r w:rsidRPr="00FA59D7">
        <w:rPr>
          <w:rFonts w:cstheme="minorHAnsi"/>
        </w:rPr>
        <w:t>Na semináři bude student seznámen s první pomocí u nejčastějších úrazů a zhorš</w:t>
      </w:r>
      <w:r w:rsidR="00C43617">
        <w:rPr>
          <w:rFonts w:cstheme="minorHAnsi"/>
        </w:rPr>
        <w:t>ení zdravotního stavu ve výuce t</w:t>
      </w:r>
      <w:r w:rsidRPr="00FA59D7">
        <w:rPr>
          <w:rFonts w:cstheme="minorHAnsi"/>
        </w:rPr>
        <w:t xml:space="preserve">ělesné výchovy, ale i </w:t>
      </w:r>
      <w:r w:rsidR="00C43617">
        <w:rPr>
          <w:rFonts w:cstheme="minorHAnsi"/>
        </w:rPr>
        <w:t xml:space="preserve">v </w:t>
      </w:r>
      <w:r w:rsidRPr="00FA59D7">
        <w:rPr>
          <w:rFonts w:cstheme="minorHAnsi"/>
        </w:rPr>
        <w:t>dalších akcí</w:t>
      </w:r>
      <w:r w:rsidR="00C43617">
        <w:rPr>
          <w:rFonts w:cstheme="minorHAnsi"/>
        </w:rPr>
        <w:t>ch</w:t>
      </w:r>
      <w:r w:rsidRPr="00FA59D7">
        <w:rPr>
          <w:rFonts w:cstheme="minorHAnsi"/>
        </w:rPr>
        <w:t xml:space="preserve"> pořádaných školou (lyžařský kurz, sportovní akce, pobyty dětí v přírodě atd.).  Studenti budou provádět teoretický i praktický nácvik jednotlivých postupů při poranění končetin, hlavy</w:t>
      </w:r>
      <w:r w:rsidR="00C43617">
        <w:rPr>
          <w:rFonts w:cstheme="minorHAnsi"/>
        </w:rPr>
        <w:t>,</w:t>
      </w:r>
      <w:r w:rsidRPr="00FA59D7">
        <w:rPr>
          <w:rFonts w:cstheme="minorHAnsi"/>
        </w:rPr>
        <w:t xml:space="preserve"> trupu, zhoršení zdravotního stavu u ast</w:t>
      </w:r>
      <w:r w:rsidR="006B2CA5">
        <w:rPr>
          <w:rFonts w:cstheme="minorHAnsi"/>
        </w:rPr>
        <w:t>h</w:t>
      </w:r>
      <w:r w:rsidRPr="00FA59D7">
        <w:rPr>
          <w:rFonts w:cstheme="minorHAnsi"/>
        </w:rPr>
        <w:t>ma bronchiale, diabetes mellitus, oběhových problémech, mdlobě apod.</w:t>
      </w:r>
    </w:p>
    <w:p w14:paraId="2C397E2B" w14:textId="77777777" w:rsidR="00020730" w:rsidRDefault="00020730" w:rsidP="00020730">
      <w:pPr>
        <w:jc w:val="both"/>
      </w:pPr>
    </w:p>
    <w:p w14:paraId="34AA0433" w14:textId="77777777" w:rsidR="00F17CCB" w:rsidRDefault="00F17CCB" w:rsidP="00020730">
      <w:pPr>
        <w:jc w:val="both"/>
      </w:pPr>
    </w:p>
    <w:p w14:paraId="796FE46D" w14:textId="77777777" w:rsidR="00F17CCB" w:rsidRDefault="00F17CCB" w:rsidP="00020730">
      <w:pPr>
        <w:jc w:val="both"/>
      </w:pPr>
      <w:r>
        <w:t>Cíl semináře: seznámit se te</w:t>
      </w:r>
      <w:r w:rsidR="006B2CA5">
        <w:t>oreticky i prakticky s postupy p</w:t>
      </w:r>
      <w:r>
        <w:t>rvní pomoci</w:t>
      </w:r>
    </w:p>
    <w:p w14:paraId="549B29E0" w14:textId="77777777" w:rsidR="007B1973" w:rsidRDefault="007B1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FA24F03" w14:textId="77777777" w:rsidR="00F17CCB" w:rsidRPr="0083081D" w:rsidRDefault="00F17CCB" w:rsidP="00F17CCB">
      <w:pPr>
        <w:rPr>
          <w:rFonts w:ascii="Arial" w:hAnsi="Arial" w:cs="Arial"/>
          <w:b/>
          <w:sz w:val="32"/>
          <w:szCs w:val="32"/>
        </w:rPr>
      </w:pPr>
      <w:r w:rsidRPr="0083081D">
        <w:rPr>
          <w:rFonts w:ascii="Arial" w:hAnsi="Arial" w:cs="Arial"/>
          <w:b/>
          <w:sz w:val="32"/>
          <w:szCs w:val="32"/>
        </w:rPr>
        <w:lastRenderedPageBreak/>
        <w:t>Úvod</w:t>
      </w:r>
    </w:p>
    <w:p w14:paraId="70BE21B8" w14:textId="77777777" w:rsidR="00F17CCB" w:rsidRPr="00F17CCB" w:rsidRDefault="00F17CCB" w:rsidP="00F17CCB">
      <w:pPr>
        <w:ind w:firstLine="708"/>
        <w:rPr>
          <w:rFonts w:ascii="Arial" w:hAnsi="Arial" w:cs="Arial"/>
          <w:sz w:val="24"/>
          <w:szCs w:val="24"/>
        </w:rPr>
      </w:pPr>
      <w:r w:rsidRPr="00F17CCB">
        <w:rPr>
          <w:rFonts w:ascii="Arial" w:hAnsi="Arial" w:cs="Arial"/>
          <w:sz w:val="24"/>
          <w:szCs w:val="24"/>
        </w:rPr>
        <w:t xml:space="preserve">V průběhu školní tělesné výchovy ale i dalších sportovních aktivit prováděných v rámci výuky na ZŠ může u dětí dojít k náhlému zhoršení zdravotního stavu nebo k úrazu. Rovněž pedagogové volnočasových aktivit, instruktoři a trenéři by měli být seznámeni se základními postupy vedoucími k úpravě zdravotního stavu, záchraně života nebo ošetření úrazu. Předložený text by měl čtenáře seznámit s nejčastějšími úrazy v dětském věku a se základními postupy první pomoci. </w:t>
      </w:r>
    </w:p>
    <w:p w14:paraId="492084CE" w14:textId="77777777" w:rsidR="00B90DEE" w:rsidRPr="004229A5" w:rsidRDefault="00F17CCB" w:rsidP="001A21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9A5">
        <w:rPr>
          <w:rFonts w:ascii="Arial" w:hAnsi="Arial" w:cs="Arial"/>
          <w:sz w:val="24"/>
          <w:szCs w:val="24"/>
        </w:rPr>
        <w:t>K úspěšnému zvládnutí předmětu se doporučují základní znalosti z anatomie a fyziologie člověka.</w:t>
      </w:r>
    </w:p>
    <w:p w14:paraId="7F93C180" w14:textId="77777777" w:rsidR="004229A5" w:rsidRPr="004229A5" w:rsidRDefault="004229A5" w:rsidP="004229A5">
      <w:pPr>
        <w:jc w:val="both"/>
        <w:rPr>
          <w:rFonts w:ascii="Arial" w:hAnsi="Arial" w:cs="Arial"/>
          <w:sz w:val="24"/>
          <w:szCs w:val="24"/>
        </w:rPr>
      </w:pPr>
    </w:p>
    <w:p w14:paraId="62735691" w14:textId="77777777" w:rsidR="007B1973" w:rsidRDefault="007B1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DCCD74F" w14:textId="77777777" w:rsidR="004229A5" w:rsidRPr="00CA49BC" w:rsidRDefault="004229A5" w:rsidP="00CA49BC">
      <w:pPr>
        <w:pStyle w:val="Nadpis1"/>
      </w:pPr>
      <w:r w:rsidRPr="00CA49BC">
        <w:lastRenderedPageBreak/>
        <w:t>1 Dětské úrazy ve školním prostředí</w:t>
      </w:r>
    </w:p>
    <w:p w14:paraId="366CDB59" w14:textId="77777777" w:rsidR="004229A5" w:rsidRPr="004229A5" w:rsidRDefault="004229A5" w:rsidP="004229A5">
      <w:pPr>
        <w:pStyle w:val="Normlnweb"/>
        <w:ind w:firstLine="708"/>
        <w:jc w:val="both"/>
        <w:rPr>
          <w:rFonts w:ascii="Arial" w:hAnsi="Arial" w:cs="Arial"/>
        </w:rPr>
      </w:pPr>
      <w:r w:rsidRPr="004229A5">
        <w:rPr>
          <w:rFonts w:ascii="Arial" w:hAnsi="Arial" w:cs="Arial"/>
        </w:rPr>
        <w:t xml:space="preserve">V ČR představují dětské úrazy podobně jako jinde ve světě závažný společenský, zdravotní a ekonomický problém. </w:t>
      </w:r>
    </w:p>
    <w:p w14:paraId="0927C3AC" w14:textId="77777777" w:rsidR="00F17CCB" w:rsidRDefault="00BC1305" w:rsidP="001A21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Následující informace vychází z výroční zprávy České školní inspekce (Česká školní inspekce, 2018). </w:t>
      </w:r>
      <w:r w:rsidR="00F17CCB" w:rsidRPr="004229A5">
        <w:rPr>
          <w:rFonts w:ascii="Arial" w:hAnsi="Arial" w:cs="Arial"/>
          <w:sz w:val="24"/>
          <w:szCs w:val="24"/>
        </w:rPr>
        <w:t>Ve školním roce 2017/2018 bylo České školní inspekci zasláno 44 572 záznamů o úrazech. V porovnání s předchá</w:t>
      </w:r>
      <w:r w:rsidR="003D00DD">
        <w:rPr>
          <w:rFonts w:ascii="Arial" w:hAnsi="Arial" w:cs="Arial"/>
          <w:sz w:val="24"/>
          <w:szCs w:val="24"/>
        </w:rPr>
        <w:t xml:space="preserve">zejícím školním rokem </w:t>
      </w:r>
      <w:r w:rsidR="00F17CCB" w:rsidRPr="004229A5">
        <w:rPr>
          <w:rFonts w:ascii="Arial" w:hAnsi="Arial" w:cs="Arial"/>
          <w:sz w:val="24"/>
          <w:szCs w:val="24"/>
        </w:rPr>
        <w:t>je to o 1 395 více, nárůst činí 3,2 %, což odpovídá</w:t>
      </w:r>
      <w:r w:rsidR="00F17CCB" w:rsidRPr="00F17CCB">
        <w:rPr>
          <w:rFonts w:ascii="Arial" w:hAnsi="Arial" w:cs="Arial"/>
          <w:sz w:val="24"/>
          <w:szCs w:val="24"/>
        </w:rPr>
        <w:t xml:space="preserve"> trendu posledních tří let. Tento nárůst počtu hlášených úrazů může znamenat skutečně vzrůstající úrazovost ve školách související se snižujícími se pohybovými dovednostmi dětí a žáků či s rostoucí tendencí k jejich obecně rizikovějšímu </w:t>
      </w:r>
      <w:r w:rsidR="006B2CA5">
        <w:rPr>
          <w:rFonts w:ascii="Arial" w:hAnsi="Arial" w:cs="Arial"/>
          <w:sz w:val="24"/>
          <w:szCs w:val="24"/>
        </w:rPr>
        <w:t>chování. Může však být způsoben</w:t>
      </w:r>
      <w:r w:rsidR="00F17CCB" w:rsidRPr="00F17CCB">
        <w:rPr>
          <w:rFonts w:ascii="Arial" w:hAnsi="Arial" w:cs="Arial"/>
          <w:sz w:val="24"/>
          <w:szCs w:val="24"/>
        </w:rPr>
        <w:t xml:space="preserve"> i pečlivějším a zo</w:t>
      </w:r>
      <w:r w:rsidR="00F17CCB">
        <w:rPr>
          <w:rFonts w:ascii="Arial" w:hAnsi="Arial" w:cs="Arial"/>
          <w:sz w:val="24"/>
          <w:szCs w:val="24"/>
        </w:rPr>
        <w:t>dpovědnějším přístupem pedagogů. Ti</w:t>
      </w:r>
      <w:r w:rsidR="00F17CCB" w:rsidRPr="00F17CCB">
        <w:rPr>
          <w:rFonts w:ascii="Arial" w:hAnsi="Arial" w:cs="Arial"/>
          <w:sz w:val="24"/>
          <w:szCs w:val="24"/>
        </w:rPr>
        <w:t xml:space="preserve"> raději hlásí i drobné incidenty, u nichž by dříve nepředpokládali možnost následků nebo odškodnění. Významný podíl záznamů o úrazu byl vyhotoven a zaslán na žádost zákonných zástupců žáků. Celkový index úrazovosti (počet úrazů na 100 žáků) je 2,35 a nejvyšší absolutní počet</w:t>
      </w:r>
      <w:r w:rsidR="001A21EE">
        <w:rPr>
          <w:rFonts w:ascii="Arial" w:hAnsi="Arial" w:cs="Arial"/>
          <w:sz w:val="24"/>
          <w:szCs w:val="24"/>
        </w:rPr>
        <w:t xml:space="preserve"> úrazů vykazují základní školy 3,0</w:t>
      </w:r>
      <w:r w:rsidR="00F33668">
        <w:rPr>
          <w:rFonts w:ascii="Arial" w:hAnsi="Arial" w:cs="Arial"/>
          <w:sz w:val="24"/>
          <w:szCs w:val="24"/>
        </w:rPr>
        <w:t>2</w:t>
      </w:r>
      <w:r w:rsidR="00F17CCB" w:rsidRPr="00F17CCB">
        <w:rPr>
          <w:rFonts w:ascii="Arial" w:hAnsi="Arial" w:cs="Arial"/>
          <w:sz w:val="24"/>
          <w:szCs w:val="24"/>
        </w:rPr>
        <w:t>.</w:t>
      </w:r>
    </w:p>
    <w:p w14:paraId="558A44E5" w14:textId="77777777" w:rsidR="001A21EE" w:rsidRDefault="001A21EE" w:rsidP="00F17CCB">
      <w:pPr>
        <w:rPr>
          <w:rFonts w:ascii="Arial" w:hAnsi="Arial" w:cs="Arial"/>
          <w:sz w:val="24"/>
          <w:szCs w:val="24"/>
        </w:rPr>
      </w:pPr>
    </w:p>
    <w:p w14:paraId="3481F3DD" w14:textId="77777777" w:rsidR="001A21EE" w:rsidRPr="00135153" w:rsidRDefault="001A21EE" w:rsidP="008E4AF5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noProof/>
          <w:sz w:val="24"/>
          <w:szCs w:val="24"/>
          <w:lang w:eastAsia="cs-CZ"/>
        </w:rPr>
        <w:t>Tabulka 1.</w:t>
      </w:r>
      <w:r w:rsidRPr="00135153">
        <w:rPr>
          <w:rFonts w:ascii="Arial" w:hAnsi="Arial" w:cs="Arial"/>
          <w:noProof/>
          <w:sz w:val="24"/>
          <w:szCs w:val="24"/>
          <w:lang w:eastAsia="cs-CZ"/>
        </w:rPr>
        <w:t xml:space="preserve"> Počet úrazů podle druhu školy (Česká školní inspekce, 2018)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5153" w14:paraId="1B6BEF34" w14:textId="77777777" w:rsidTr="007B197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875239F" w14:textId="77777777" w:rsidR="00135153" w:rsidRPr="003D00DD" w:rsidRDefault="00C43617" w:rsidP="007B197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0D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35153" w:rsidRPr="003D00DD">
              <w:rPr>
                <w:rFonts w:ascii="Arial" w:hAnsi="Arial" w:cs="Arial"/>
                <w:b/>
                <w:sz w:val="24"/>
                <w:szCs w:val="24"/>
              </w:rPr>
              <w:t>ruh školy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40E48FC2" w14:textId="77777777" w:rsidR="00135153" w:rsidRPr="003D00DD" w:rsidRDefault="00C43617" w:rsidP="007B19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0DD">
              <w:rPr>
                <w:rFonts w:ascii="Arial" w:hAnsi="Arial" w:cs="Arial"/>
                <w:b/>
                <w:sz w:val="24"/>
                <w:szCs w:val="24"/>
              </w:rPr>
              <w:t>Počet úrazů</w:t>
            </w:r>
          </w:p>
        </w:tc>
      </w:tr>
      <w:tr w:rsidR="00135153" w14:paraId="3CB54B2B" w14:textId="77777777" w:rsidTr="007B1973">
        <w:tc>
          <w:tcPr>
            <w:tcW w:w="4606" w:type="dxa"/>
            <w:tcBorders>
              <w:top w:val="single" w:sz="4" w:space="0" w:color="auto"/>
            </w:tcBorders>
          </w:tcPr>
          <w:p w14:paraId="16C45CAF" w14:textId="77777777" w:rsidR="00135153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35153">
              <w:rPr>
                <w:rFonts w:ascii="Arial" w:hAnsi="Arial" w:cs="Arial"/>
                <w:sz w:val="24"/>
                <w:szCs w:val="24"/>
              </w:rPr>
              <w:t>ateřská škola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0624614C" w14:textId="77777777" w:rsidR="0013515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1 657</w:t>
            </w:r>
          </w:p>
        </w:tc>
      </w:tr>
      <w:tr w:rsidR="00135153" w14:paraId="7D11C7E6" w14:textId="77777777" w:rsidTr="007B1973">
        <w:tc>
          <w:tcPr>
            <w:tcW w:w="4606" w:type="dxa"/>
          </w:tcPr>
          <w:p w14:paraId="1211910F" w14:textId="77777777" w:rsidR="00135153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35153">
              <w:rPr>
                <w:rFonts w:ascii="Arial" w:hAnsi="Arial" w:cs="Arial"/>
                <w:sz w:val="24"/>
                <w:szCs w:val="24"/>
              </w:rPr>
              <w:t>ákladní škola</w:t>
            </w:r>
          </w:p>
        </w:tc>
        <w:tc>
          <w:tcPr>
            <w:tcW w:w="4606" w:type="dxa"/>
          </w:tcPr>
          <w:p w14:paraId="46F69729" w14:textId="77777777" w:rsidR="0013515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27 994</w:t>
            </w:r>
          </w:p>
        </w:tc>
      </w:tr>
      <w:tr w:rsidR="00135153" w14:paraId="6EA2CC03" w14:textId="77777777" w:rsidTr="007B1973">
        <w:tc>
          <w:tcPr>
            <w:tcW w:w="4606" w:type="dxa"/>
          </w:tcPr>
          <w:p w14:paraId="2E2EB1C0" w14:textId="77777777" w:rsidR="00135153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35153">
              <w:rPr>
                <w:rFonts w:ascii="Arial" w:hAnsi="Arial" w:cs="Arial"/>
                <w:sz w:val="24"/>
                <w:szCs w:val="24"/>
              </w:rPr>
              <w:t>třední škola</w:t>
            </w:r>
          </w:p>
        </w:tc>
        <w:tc>
          <w:tcPr>
            <w:tcW w:w="4606" w:type="dxa"/>
          </w:tcPr>
          <w:p w14:paraId="5065DB81" w14:textId="77777777" w:rsidR="0013515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11 082</w:t>
            </w:r>
          </w:p>
        </w:tc>
      </w:tr>
      <w:tr w:rsidR="00135153" w14:paraId="64DE46CA" w14:textId="77777777" w:rsidTr="007B1973">
        <w:tc>
          <w:tcPr>
            <w:tcW w:w="4606" w:type="dxa"/>
          </w:tcPr>
          <w:p w14:paraId="76797B5C" w14:textId="77777777" w:rsidR="00135153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35153">
              <w:rPr>
                <w:rFonts w:ascii="Arial" w:hAnsi="Arial" w:cs="Arial"/>
                <w:sz w:val="24"/>
                <w:szCs w:val="24"/>
              </w:rPr>
              <w:t>yšší odborná škola</w:t>
            </w:r>
          </w:p>
        </w:tc>
        <w:tc>
          <w:tcPr>
            <w:tcW w:w="4606" w:type="dxa"/>
          </w:tcPr>
          <w:p w14:paraId="2D7E6465" w14:textId="77777777" w:rsidR="0013515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35153" w14:paraId="10C653E6" w14:textId="77777777" w:rsidTr="007B1973">
        <w:tc>
          <w:tcPr>
            <w:tcW w:w="4606" w:type="dxa"/>
          </w:tcPr>
          <w:p w14:paraId="3E4E93E4" w14:textId="77777777" w:rsidR="00135153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35153">
              <w:rPr>
                <w:rFonts w:ascii="Arial" w:hAnsi="Arial" w:cs="Arial"/>
                <w:sz w:val="24"/>
                <w:szCs w:val="24"/>
              </w:rPr>
              <w:t>statní školy a školská zařízení</w:t>
            </w:r>
          </w:p>
        </w:tc>
        <w:tc>
          <w:tcPr>
            <w:tcW w:w="4606" w:type="dxa"/>
          </w:tcPr>
          <w:p w14:paraId="678C69DE" w14:textId="77777777" w:rsidR="0013515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5153" w:rsidRPr="007B1973" w14:paraId="5D15D172" w14:textId="77777777" w:rsidTr="007B1973">
        <w:tc>
          <w:tcPr>
            <w:tcW w:w="4606" w:type="dxa"/>
            <w:tcBorders>
              <w:bottom w:val="single" w:sz="4" w:space="0" w:color="auto"/>
            </w:tcBorders>
          </w:tcPr>
          <w:p w14:paraId="238D67C3" w14:textId="77777777" w:rsidR="00135153" w:rsidRPr="007B1973" w:rsidRDefault="00C43617" w:rsidP="007B1973">
            <w:pPr>
              <w:spacing w:before="60" w:after="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1973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135153" w:rsidRPr="007B1973">
              <w:rPr>
                <w:rFonts w:ascii="Arial" w:hAnsi="Arial" w:cs="Arial"/>
                <w:i/>
                <w:sz w:val="24"/>
                <w:szCs w:val="24"/>
              </w:rPr>
              <w:t>elkem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2D26914" w14:textId="77777777" w:rsidR="00135153" w:rsidRPr="007B1973" w:rsidRDefault="00135153" w:rsidP="007B1973">
            <w:pPr>
              <w:tabs>
                <w:tab w:val="decimal" w:pos="2480"/>
              </w:tabs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7B1973">
              <w:rPr>
                <w:rFonts w:ascii="Arial" w:hAnsi="Arial" w:cs="Arial"/>
                <w:i/>
                <w:sz w:val="24"/>
                <w:szCs w:val="24"/>
              </w:rPr>
              <w:t>44 572</w:t>
            </w:r>
          </w:p>
        </w:tc>
      </w:tr>
    </w:tbl>
    <w:p w14:paraId="2910F090" w14:textId="77777777" w:rsidR="00B90DEE" w:rsidRPr="00135153" w:rsidRDefault="00B90DEE" w:rsidP="008E4AF5">
      <w:pPr>
        <w:jc w:val="both"/>
        <w:rPr>
          <w:rFonts w:ascii="Arial" w:hAnsi="Arial" w:cs="Arial"/>
          <w:sz w:val="24"/>
          <w:szCs w:val="24"/>
        </w:rPr>
      </w:pPr>
    </w:p>
    <w:p w14:paraId="09E98F3F" w14:textId="77777777" w:rsidR="001A21EE" w:rsidRPr="00135153" w:rsidRDefault="001A21EE" w:rsidP="001A21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5153">
        <w:rPr>
          <w:rFonts w:ascii="Arial" w:hAnsi="Arial" w:cs="Arial"/>
          <w:sz w:val="24"/>
          <w:szCs w:val="24"/>
        </w:rPr>
        <w:t>Nejvyšší index úrazovosti byl nahlášen ze škol kraje Vysočina (</w:t>
      </w:r>
      <w:r w:rsidR="00C43617">
        <w:rPr>
          <w:rFonts w:ascii="Arial" w:hAnsi="Arial" w:cs="Arial"/>
          <w:sz w:val="24"/>
          <w:szCs w:val="24"/>
        </w:rPr>
        <w:t>3,6) a naopak nejnižší byl zjištěn v pražských školách.</w:t>
      </w:r>
      <w:r w:rsidRPr="00135153">
        <w:rPr>
          <w:rFonts w:ascii="Arial" w:hAnsi="Arial" w:cs="Arial"/>
          <w:sz w:val="24"/>
          <w:szCs w:val="24"/>
        </w:rPr>
        <w:t xml:space="preserve"> Nejčastěji se staly úrazy v</w:t>
      </w:r>
      <w:r w:rsidR="003D00DD">
        <w:rPr>
          <w:rFonts w:ascii="Arial" w:hAnsi="Arial" w:cs="Arial"/>
          <w:sz w:val="24"/>
          <w:szCs w:val="24"/>
        </w:rPr>
        <w:t xml:space="preserve"> měsících leden a únor, rizikovými</w:t>
      </w:r>
      <w:r w:rsidRPr="00135153">
        <w:rPr>
          <w:rFonts w:ascii="Arial" w:hAnsi="Arial" w:cs="Arial"/>
          <w:sz w:val="24"/>
          <w:szCs w:val="24"/>
        </w:rPr>
        <w:t xml:space="preserve"> dn</w:t>
      </w:r>
      <w:r w:rsidR="00C43617">
        <w:rPr>
          <w:rFonts w:ascii="Arial" w:hAnsi="Arial" w:cs="Arial"/>
          <w:sz w:val="24"/>
          <w:szCs w:val="24"/>
        </w:rPr>
        <w:t>y byly úterý a středa a čas 11.</w:t>
      </w:r>
      <w:r w:rsidRPr="00135153">
        <w:rPr>
          <w:rFonts w:ascii="Arial" w:hAnsi="Arial" w:cs="Arial"/>
          <w:sz w:val="24"/>
          <w:szCs w:val="24"/>
        </w:rPr>
        <w:t>–</w:t>
      </w:r>
      <w:r w:rsidR="003D00DD">
        <w:rPr>
          <w:rFonts w:ascii="Arial" w:hAnsi="Arial" w:cs="Arial"/>
          <w:sz w:val="24"/>
          <w:szCs w:val="24"/>
        </w:rPr>
        <w:t xml:space="preserve">12. </w:t>
      </w:r>
      <w:r w:rsidRPr="00135153">
        <w:rPr>
          <w:rFonts w:ascii="Arial" w:hAnsi="Arial" w:cs="Arial"/>
          <w:sz w:val="24"/>
          <w:szCs w:val="24"/>
        </w:rPr>
        <w:t>hodin</w:t>
      </w:r>
      <w:r w:rsidR="00C43617">
        <w:rPr>
          <w:rFonts w:ascii="Arial" w:hAnsi="Arial" w:cs="Arial"/>
          <w:sz w:val="24"/>
          <w:szCs w:val="24"/>
        </w:rPr>
        <w:t>a</w:t>
      </w:r>
      <w:r w:rsidRPr="00135153">
        <w:rPr>
          <w:rFonts w:ascii="Arial" w:hAnsi="Arial" w:cs="Arial"/>
          <w:sz w:val="24"/>
          <w:szCs w:val="24"/>
        </w:rPr>
        <w:t>. Největší počet úrazů se st</w:t>
      </w:r>
      <w:r w:rsidR="004229A5">
        <w:rPr>
          <w:rFonts w:ascii="Arial" w:hAnsi="Arial" w:cs="Arial"/>
          <w:sz w:val="24"/>
          <w:szCs w:val="24"/>
        </w:rPr>
        <w:t>al při tělesné výchově</w:t>
      </w:r>
      <w:r w:rsidR="00C82099">
        <w:rPr>
          <w:rFonts w:ascii="Arial" w:hAnsi="Arial" w:cs="Arial"/>
          <w:sz w:val="24"/>
          <w:szCs w:val="24"/>
        </w:rPr>
        <w:t xml:space="preserve"> (</w:t>
      </w:r>
      <w:r w:rsidRPr="00135153">
        <w:rPr>
          <w:rFonts w:ascii="Arial" w:hAnsi="Arial" w:cs="Arial"/>
          <w:sz w:val="24"/>
          <w:szCs w:val="24"/>
        </w:rPr>
        <w:t>Česká školní inspekce</w:t>
      </w:r>
      <w:r w:rsidR="00C43617">
        <w:rPr>
          <w:rFonts w:ascii="Arial" w:hAnsi="Arial" w:cs="Arial"/>
          <w:sz w:val="24"/>
          <w:szCs w:val="24"/>
        </w:rPr>
        <w:t>,</w:t>
      </w:r>
      <w:r w:rsidR="001E54AF" w:rsidRPr="00135153">
        <w:rPr>
          <w:rFonts w:ascii="Arial" w:hAnsi="Arial" w:cs="Arial"/>
          <w:sz w:val="24"/>
          <w:szCs w:val="24"/>
        </w:rPr>
        <w:t xml:space="preserve"> 2018</w:t>
      </w:r>
      <w:r w:rsidRPr="00135153">
        <w:rPr>
          <w:rFonts w:ascii="Arial" w:hAnsi="Arial" w:cs="Arial"/>
          <w:sz w:val="24"/>
          <w:szCs w:val="24"/>
        </w:rPr>
        <w:t>).</w:t>
      </w:r>
    </w:p>
    <w:p w14:paraId="60290993" w14:textId="77777777" w:rsidR="004229A5" w:rsidRDefault="004229A5" w:rsidP="001A21EE">
      <w:pPr>
        <w:jc w:val="both"/>
        <w:rPr>
          <w:rFonts w:ascii="Arial" w:hAnsi="Arial" w:cs="Arial"/>
          <w:sz w:val="24"/>
          <w:szCs w:val="24"/>
        </w:rPr>
      </w:pPr>
    </w:p>
    <w:p w14:paraId="21613441" w14:textId="77777777" w:rsidR="007B1973" w:rsidRDefault="007B1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1E7203" w14:textId="77777777" w:rsidR="001A21EE" w:rsidRPr="00135153" w:rsidRDefault="00B701A3" w:rsidP="001A21EE">
      <w:pPr>
        <w:jc w:val="both"/>
        <w:rPr>
          <w:rFonts w:ascii="Arial" w:hAnsi="Arial" w:cs="Arial"/>
          <w:sz w:val="24"/>
          <w:szCs w:val="24"/>
        </w:rPr>
      </w:pPr>
      <w:r w:rsidRPr="007B1973">
        <w:rPr>
          <w:rFonts w:ascii="Arial" w:hAnsi="Arial" w:cs="Arial"/>
          <w:i/>
          <w:sz w:val="24"/>
          <w:szCs w:val="24"/>
        </w:rPr>
        <w:lastRenderedPageBreak/>
        <w:t>Tabulka 2.</w:t>
      </w:r>
      <w:r w:rsidRPr="00135153">
        <w:rPr>
          <w:rFonts w:ascii="Arial" w:hAnsi="Arial" w:cs="Arial"/>
          <w:sz w:val="24"/>
          <w:szCs w:val="24"/>
        </w:rPr>
        <w:t xml:space="preserve"> </w:t>
      </w:r>
      <w:r w:rsidR="001E54AF" w:rsidRPr="00135153">
        <w:rPr>
          <w:rFonts w:ascii="Arial" w:hAnsi="Arial" w:cs="Arial"/>
          <w:sz w:val="24"/>
          <w:szCs w:val="24"/>
        </w:rPr>
        <w:t xml:space="preserve">Zraněná část těla </w:t>
      </w:r>
      <w:r w:rsidR="00135153">
        <w:rPr>
          <w:rFonts w:ascii="Arial" w:hAnsi="Arial" w:cs="Arial"/>
          <w:sz w:val="24"/>
          <w:szCs w:val="24"/>
        </w:rPr>
        <w:t>(Česká školní inspekce, 2018)</w:t>
      </w:r>
    </w:p>
    <w:tbl>
      <w:tblPr>
        <w:tblStyle w:val="Svtltabulkasmkou1zvrazn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54AF" w:rsidRPr="00135153" w14:paraId="3B38C3E8" w14:textId="77777777" w:rsidTr="007B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1008B31C" w14:textId="77777777" w:rsidR="001E54AF" w:rsidRPr="003D00DD" w:rsidRDefault="00C43617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0DD">
              <w:rPr>
                <w:rFonts w:ascii="Arial" w:hAnsi="Arial" w:cs="Arial"/>
                <w:sz w:val="24"/>
                <w:szCs w:val="24"/>
              </w:rPr>
              <w:t>Část těla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38CC00BB" w14:textId="77777777" w:rsidR="001E54AF" w:rsidRPr="003D00DD" w:rsidRDefault="001E54AF" w:rsidP="007B197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00DD">
              <w:rPr>
                <w:rFonts w:ascii="Arial" w:hAnsi="Arial" w:cs="Arial"/>
                <w:sz w:val="24"/>
                <w:szCs w:val="24"/>
              </w:rPr>
              <w:t>ZŠ</w:t>
            </w:r>
            <w:r w:rsidR="00C43617" w:rsidRPr="003D00D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544CB52" w14:textId="77777777" w:rsidR="00135153" w:rsidRPr="003D00DD" w:rsidRDefault="001E54AF" w:rsidP="007B197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00DD">
              <w:rPr>
                <w:rFonts w:ascii="Arial" w:hAnsi="Arial" w:cs="Arial"/>
                <w:sz w:val="24"/>
                <w:szCs w:val="24"/>
              </w:rPr>
              <w:t>SŠ</w:t>
            </w:r>
            <w:r w:rsidR="00C43617" w:rsidRPr="003D00D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1E54AF" w:rsidRPr="00135153" w14:paraId="7BFB2DFF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</w:tcBorders>
          </w:tcPr>
          <w:p w14:paraId="0BC08130" w14:textId="77777777" w:rsidR="001E54AF" w:rsidRPr="00D95411" w:rsidRDefault="003D00DD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</w:t>
            </w:r>
            <w:r w:rsidR="001E54AF" w:rsidRPr="00D95411">
              <w:rPr>
                <w:rFonts w:ascii="Arial" w:hAnsi="Arial" w:cs="Arial"/>
                <w:b w:val="0"/>
                <w:sz w:val="24"/>
                <w:szCs w:val="24"/>
              </w:rPr>
              <w:t>orní končetina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28C31C" w14:textId="77777777" w:rsidR="001E54AF" w:rsidRPr="00135153" w:rsidRDefault="00135153" w:rsidP="007B197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DD1FD9B" w14:textId="77777777" w:rsidR="001E54AF" w:rsidRPr="00135153" w:rsidRDefault="00135153" w:rsidP="007B1973">
            <w:pPr>
              <w:tabs>
                <w:tab w:val="decimal" w:pos="145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1E54AF" w:rsidRPr="00135153" w14:paraId="6F116358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E20983A" w14:textId="77777777" w:rsidR="001E54AF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 w:rsidR="001E54AF" w:rsidRPr="00D95411">
              <w:rPr>
                <w:rFonts w:ascii="Arial" w:hAnsi="Arial" w:cs="Arial"/>
                <w:b w:val="0"/>
                <w:sz w:val="24"/>
                <w:szCs w:val="24"/>
              </w:rPr>
              <w:t>olní končetina</w:t>
            </w:r>
          </w:p>
        </w:tc>
        <w:tc>
          <w:tcPr>
            <w:tcW w:w="3071" w:type="dxa"/>
          </w:tcPr>
          <w:p w14:paraId="737CEE5D" w14:textId="77777777" w:rsidR="001E54AF" w:rsidRPr="00135153" w:rsidRDefault="00135153" w:rsidP="007B197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3071" w:type="dxa"/>
          </w:tcPr>
          <w:p w14:paraId="1AD16B63" w14:textId="77777777" w:rsidR="001E54AF" w:rsidRPr="00135153" w:rsidRDefault="00135153" w:rsidP="007B1973">
            <w:pPr>
              <w:tabs>
                <w:tab w:val="decimal" w:pos="145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1E54AF" w:rsidRPr="00135153" w14:paraId="4703A8A4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91D1185" w14:textId="77777777" w:rsidR="001E54AF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</w:t>
            </w:r>
            <w:r w:rsidR="001E54AF" w:rsidRPr="00D95411">
              <w:rPr>
                <w:rFonts w:ascii="Arial" w:hAnsi="Arial" w:cs="Arial"/>
                <w:b w:val="0"/>
                <w:sz w:val="24"/>
                <w:szCs w:val="24"/>
              </w:rPr>
              <w:t>lava</w:t>
            </w:r>
          </w:p>
        </w:tc>
        <w:tc>
          <w:tcPr>
            <w:tcW w:w="3071" w:type="dxa"/>
          </w:tcPr>
          <w:p w14:paraId="3B35DA2F" w14:textId="77777777" w:rsidR="001E54AF" w:rsidRPr="00135153" w:rsidRDefault="00135153" w:rsidP="007B197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3071" w:type="dxa"/>
          </w:tcPr>
          <w:p w14:paraId="1BFFFFC3" w14:textId="77777777" w:rsidR="001E54AF" w:rsidRPr="00135153" w:rsidRDefault="00135153" w:rsidP="007B1973">
            <w:pPr>
              <w:tabs>
                <w:tab w:val="decimal" w:pos="145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</w:tr>
      <w:tr w:rsidR="001E54AF" w:rsidRPr="00135153" w14:paraId="73E5216A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</w:tcPr>
          <w:p w14:paraId="72697C62" w14:textId="77777777" w:rsidR="001E54AF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</w:t>
            </w:r>
            <w:r w:rsidR="001E54AF" w:rsidRPr="00D95411">
              <w:rPr>
                <w:rFonts w:ascii="Arial" w:hAnsi="Arial" w:cs="Arial"/>
                <w:b w:val="0"/>
                <w:sz w:val="24"/>
                <w:szCs w:val="24"/>
              </w:rPr>
              <w:t>iné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3D5AF84" w14:textId="77777777" w:rsidR="001E54AF" w:rsidRPr="00135153" w:rsidRDefault="00135153" w:rsidP="007B197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BB34CB" w14:textId="77777777" w:rsidR="001E54AF" w:rsidRPr="00135153" w:rsidRDefault="00135153" w:rsidP="007B1973">
            <w:pPr>
              <w:tabs>
                <w:tab w:val="decimal" w:pos="145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515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</w:tbl>
    <w:p w14:paraId="383FDF43" w14:textId="77777777" w:rsidR="004229A5" w:rsidRDefault="004229A5" w:rsidP="001A21EE">
      <w:pPr>
        <w:jc w:val="both"/>
        <w:rPr>
          <w:rFonts w:ascii="Arial" w:hAnsi="Arial" w:cs="Arial"/>
          <w:sz w:val="24"/>
          <w:szCs w:val="24"/>
        </w:rPr>
      </w:pPr>
    </w:p>
    <w:p w14:paraId="0564DBA5" w14:textId="77777777" w:rsidR="001A21EE" w:rsidRDefault="00135153" w:rsidP="001A21EE">
      <w:pPr>
        <w:jc w:val="both"/>
        <w:rPr>
          <w:rFonts w:ascii="Arial" w:hAnsi="Arial" w:cs="Arial"/>
          <w:sz w:val="24"/>
          <w:szCs w:val="24"/>
        </w:rPr>
      </w:pPr>
      <w:r w:rsidRPr="007B1973">
        <w:rPr>
          <w:rFonts w:ascii="Arial" w:hAnsi="Arial" w:cs="Arial"/>
          <w:i/>
          <w:sz w:val="24"/>
          <w:szCs w:val="24"/>
        </w:rPr>
        <w:t>Tabulka 3.</w:t>
      </w:r>
      <w:r>
        <w:rPr>
          <w:rFonts w:ascii="Arial" w:hAnsi="Arial" w:cs="Arial"/>
          <w:sz w:val="24"/>
          <w:szCs w:val="24"/>
        </w:rPr>
        <w:t xml:space="preserve"> Činnost, při které úraz vznikl</w:t>
      </w:r>
      <w:r w:rsidR="00036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(Česká školní inspekce, 2018)</w:t>
      </w:r>
    </w:p>
    <w:tbl>
      <w:tblPr>
        <w:tblStyle w:val="Svtltabulkasmkou1zvrazn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29A5" w14:paraId="70B6FE6D" w14:textId="77777777" w:rsidTr="007B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094AF54D" w14:textId="77777777" w:rsidR="004229A5" w:rsidRDefault="003D00DD" w:rsidP="007B197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1BB152D5" w14:textId="77777777" w:rsidR="004229A5" w:rsidRDefault="004229A5" w:rsidP="007B197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  <w:r w:rsidR="006B2CA5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7CC37045" w14:textId="77777777" w:rsidR="004229A5" w:rsidRDefault="004229A5" w:rsidP="007B197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SŠ</w:t>
            </w:r>
            <w:r w:rsidR="006B2CA5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4229A5" w14:paraId="303D7595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</w:tcBorders>
          </w:tcPr>
          <w:p w14:paraId="374B8313" w14:textId="77777777" w:rsidR="004229A5" w:rsidRPr="00D95411" w:rsidRDefault="00D95411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5411">
              <w:rPr>
                <w:rFonts w:ascii="Arial" w:hAnsi="Arial" w:cs="Arial"/>
                <w:b w:val="0"/>
                <w:sz w:val="24"/>
                <w:szCs w:val="24"/>
              </w:rPr>
              <w:t>TV</w:t>
            </w:r>
            <w:r w:rsidR="007B1973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Pr="00D95411">
              <w:rPr>
                <w:rFonts w:ascii="Arial" w:hAnsi="Arial" w:cs="Arial"/>
                <w:b w:val="0"/>
                <w:sz w:val="24"/>
                <w:szCs w:val="24"/>
              </w:rPr>
              <w:t xml:space="preserve"> skupinová činnost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F043E5" w14:textId="77777777" w:rsidR="004229A5" w:rsidRDefault="006B2CA5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A6999C9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4229A5" w14:paraId="2C980FC1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0D4AC7F" w14:textId="77777777" w:rsidR="004229A5" w:rsidRPr="00D95411" w:rsidRDefault="00D95411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5411">
              <w:rPr>
                <w:rFonts w:ascii="Arial" w:hAnsi="Arial" w:cs="Arial"/>
                <w:b w:val="0"/>
                <w:sz w:val="24"/>
                <w:szCs w:val="24"/>
              </w:rPr>
              <w:t>TV – individuální činnost</w:t>
            </w:r>
          </w:p>
        </w:tc>
        <w:tc>
          <w:tcPr>
            <w:tcW w:w="3071" w:type="dxa"/>
          </w:tcPr>
          <w:p w14:paraId="39EA5609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071" w:type="dxa"/>
          </w:tcPr>
          <w:p w14:paraId="6DF35F33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4229A5" w14:paraId="57A8157D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0A12C10" w14:textId="77777777" w:rsidR="004229A5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yučovací hodina</w:t>
            </w:r>
          </w:p>
        </w:tc>
        <w:tc>
          <w:tcPr>
            <w:tcW w:w="3071" w:type="dxa"/>
          </w:tcPr>
          <w:p w14:paraId="2224508F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071" w:type="dxa"/>
          </w:tcPr>
          <w:p w14:paraId="66334342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4229A5" w14:paraId="2734F6A6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64D466F" w14:textId="77777777" w:rsidR="004229A5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 xml:space="preserve">portovní akce </w:t>
            </w:r>
          </w:p>
        </w:tc>
        <w:tc>
          <w:tcPr>
            <w:tcW w:w="3071" w:type="dxa"/>
          </w:tcPr>
          <w:p w14:paraId="3D93EAFD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071" w:type="dxa"/>
          </w:tcPr>
          <w:p w14:paraId="6EAABD81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4229A5" w14:paraId="473D481F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E710A7" w14:textId="77777777" w:rsidR="004229A5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urzy</w:t>
            </w:r>
            <w:r w:rsidR="00D95411">
              <w:rPr>
                <w:rFonts w:ascii="Arial" w:hAnsi="Arial" w:cs="Arial"/>
                <w:b w:val="0"/>
                <w:sz w:val="24"/>
                <w:szCs w:val="24"/>
              </w:rPr>
              <w:t xml:space="preserve"> plavání, lyžování</w:t>
            </w:r>
          </w:p>
        </w:tc>
        <w:tc>
          <w:tcPr>
            <w:tcW w:w="3071" w:type="dxa"/>
          </w:tcPr>
          <w:p w14:paraId="7C76A20B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71" w:type="dxa"/>
          </w:tcPr>
          <w:p w14:paraId="6E3375DB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4229A5" w14:paraId="4DA62EC7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504A6F4" w14:textId="77777777" w:rsidR="004229A5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řestávka</w:t>
            </w:r>
          </w:p>
        </w:tc>
        <w:tc>
          <w:tcPr>
            <w:tcW w:w="3071" w:type="dxa"/>
          </w:tcPr>
          <w:p w14:paraId="6E85A260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071" w:type="dxa"/>
          </w:tcPr>
          <w:p w14:paraId="17B31E82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4229A5" w14:paraId="2A6745EF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B5D620E" w14:textId="77777777" w:rsidR="004229A5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Š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kolní výlet</w:t>
            </w:r>
          </w:p>
        </w:tc>
        <w:tc>
          <w:tcPr>
            <w:tcW w:w="3071" w:type="dxa"/>
          </w:tcPr>
          <w:p w14:paraId="4887A427" w14:textId="77777777" w:rsidR="004229A5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3071" w:type="dxa"/>
          </w:tcPr>
          <w:p w14:paraId="16B149C2" w14:textId="77777777" w:rsidR="004229A5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D95411" w14:paraId="4A384E2E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6F2ACFA" w14:textId="77777777" w:rsidR="00D95411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raktické činnosti</w:t>
            </w:r>
          </w:p>
        </w:tc>
        <w:tc>
          <w:tcPr>
            <w:tcW w:w="3071" w:type="dxa"/>
          </w:tcPr>
          <w:p w14:paraId="36E2D3C7" w14:textId="77777777" w:rsidR="00D95411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71" w:type="dxa"/>
          </w:tcPr>
          <w:p w14:paraId="36E354C8" w14:textId="77777777" w:rsidR="00D95411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D95411" w14:paraId="7AC86329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D1C0629" w14:textId="77777777" w:rsidR="00D95411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ěstitelské činnosti</w:t>
            </w:r>
          </w:p>
        </w:tc>
        <w:tc>
          <w:tcPr>
            <w:tcW w:w="3071" w:type="dxa"/>
          </w:tcPr>
          <w:p w14:paraId="67254FB9" w14:textId="77777777" w:rsidR="00D95411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071" w:type="dxa"/>
          </w:tcPr>
          <w:p w14:paraId="1D705DBA" w14:textId="77777777" w:rsidR="00D95411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95411" w14:paraId="06697E64" w14:textId="77777777" w:rsidTr="007B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</w:tcPr>
          <w:p w14:paraId="74911DBE" w14:textId="77777777" w:rsidR="00D95411" w:rsidRPr="00D95411" w:rsidRDefault="00C43617" w:rsidP="007B1973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</w:t>
            </w:r>
            <w:r w:rsidR="00D95411" w:rsidRPr="00D95411">
              <w:rPr>
                <w:rFonts w:ascii="Arial" w:hAnsi="Arial" w:cs="Arial"/>
                <w:b w:val="0"/>
                <w:sz w:val="24"/>
                <w:szCs w:val="24"/>
              </w:rPr>
              <w:t>iné činnosti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E2EF9FB" w14:textId="77777777" w:rsidR="00D95411" w:rsidRDefault="00D95411" w:rsidP="007B1973">
            <w:pPr>
              <w:tabs>
                <w:tab w:val="decimal" w:pos="139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B390B0A" w14:textId="77777777" w:rsidR="00D95411" w:rsidRDefault="00D95411" w:rsidP="007B1973">
            <w:pPr>
              <w:tabs>
                <w:tab w:val="decimal" w:pos="1369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</w:tbl>
    <w:p w14:paraId="18226A45" w14:textId="77777777" w:rsidR="00D95411" w:rsidRDefault="00D95411" w:rsidP="002A1FB4"/>
    <w:p w14:paraId="7B53856C" w14:textId="77777777" w:rsidR="002A1FB4" w:rsidRDefault="002A1FB4" w:rsidP="002A1FB4"/>
    <w:p w14:paraId="4E326E74" w14:textId="77777777" w:rsidR="002A1FB4" w:rsidRDefault="002A1FB4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7FC43978" w14:textId="77777777" w:rsidR="00D95411" w:rsidRPr="00881413" w:rsidRDefault="00D95411" w:rsidP="007B1973">
      <w:pPr>
        <w:pStyle w:val="Nadpis1"/>
        <w:rPr>
          <w:sz w:val="24"/>
          <w:szCs w:val="24"/>
        </w:rPr>
      </w:pPr>
      <w:r w:rsidRPr="00D441A7">
        <w:lastRenderedPageBreak/>
        <w:t xml:space="preserve">2 </w:t>
      </w:r>
      <w:r w:rsidRPr="005B7394">
        <w:t>Příčiny vzniku úrazů</w:t>
      </w:r>
    </w:p>
    <w:p w14:paraId="25DDAEED" w14:textId="77777777" w:rsidR="00BC1305" w:rsidRPr="00881413" w:rsidRDefault="00BC1305" w:rsidP="00BC1305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881413">
        <w:rPr>
          <w:rFonts w:ascii="Arial" w:hAnsi="Arial" w:cs="Arial"/>
          <w:sz w:val="24"/>
          <w:szCs w:val="24"/>
          <w:lang w:eastAsia="cs-CZ"/>
        </w:rPr>
        <w:t>Příčiny vzniku úrazů jsou různé a dají se také různě dělit, následující rozdělení vychází z</w:t>
      </w:r>
      <w:r w:rsidR="005B7394">
        <w:rPr>
          <w:rFonts w:ascii="Arial" w:hAnsi="Arial" w:cs="Arial"/>
          <w:sz w:val="24"/>
          <w:szCs w:val="24"/>
          <w:lang w:eastAsia="cs-CZ"/>
        </w:rPr>
        <w:t xml:space="preserve"> publikace</w:t>
      </w:r>
      <w:r w:rsidRPr="00881413">
        <w:rPr>
          <w:rFonts w:ascii="Arial" w:hAnsi="Arial" w:cs="Arial"/>
          <w:sz w:val="24"/>
          <w:szCs w:val="24"/>
          <w:lang w:eastAsia="cs-CZ"/>
        </w:rPr>
        <w:t> Šnajdauf, Cvachovec et al. (2002).</w:t>
      </w:r>
    </w:p>
    <w:p w14:paraId="448C772A" w14:textId="77777777" w:rsidR="00D95411" w:rsidRPr="00D441A7" w:rsidRDefault="00D95411" w:rsidP="00D95411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Osobní vlastnosti dítěte – děti obecně jsou velmi rizikovou skupinou v souvislosti se vznikem úrazů. Jsou velmi aktivní, mají tendenci se přeceňovat, neposlouchají rady pedagogů.</w:t>
      </w:r>
    </w:p>
    <w:p w14:paraId="5BC46185" w14:textId="77777777" w:rsidR="00D95411" w:rsidRPr="00D441A7" w:rsidRDefault="00D95411" w:rsidP="00D95411">
      <w:pPr>
        <w:pStyle w:val="Odstavecseseznamem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Vliv druhé osoby – těžko ovlivnitelným faktorem je např. vliv spoluhráče nebo protihráče při hrách v tělesné výchově, kdy v zápalu boje může dojít ke zranění</w:t>
      </w:r>
      <w:r w:rsidR="0003611B">
        <w:rPr>
          <w:rFonts w:ascii="Arial" w:hAnsi="Arial" w:cs="Arial"/>
          <w:sz w:val="24"/>
          <w:szCs w:val="24"/>
          <w:lang w:eastAsia="cs-CZ"/>
        </w:rPr>
        <w:t>.</w:t>
      </w:r>
    </w:p>
    <w:p w14:paraId="17DE0E4D" w14:textId="77777777" w:rsidR="00D95411" w:rsidRPr="00D441A7" w:rsidRDefault="00D95411" w:rsidP="00BC1305">
      <w:pPr>
        <w:pStyle w:val="Odstavecseseznamem"/>
        <w:numPr>
          <w:ilvl w:val="0"/>
          <w:numId w:val="7"/>
        </w:numPr>
        <w:spacing w:after="0" w:line="259" w:lineRule="auto"/>
        <w:ind w:left="714" w:hanging="357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Rizikové pohybové aktivity – některé pohybové aktivity svým charakterem inklinují ke vzniku úra</w:t>
      </w:r>
      <w:r w:rsidR="0003611B">
        <w:rPr>
          <w:rFonts w:ascii="Arial" w:hAnsi="Arial" w:cs="Arial"/>
          <w:sz w:val="24"/>
          <w:szCs w:val="24"/>
          <w:lang w:eastAsia="cs-CZ"/>
        </w:rPr>
        <w:t xml:space="preserve">zu více, např. gymnastika, hry a </w:t>
      </w:r>
      <w:r w:rsidRPr="00D441A7">
        <w:rPr>
          <w:rFonts w:ascii="Arial" w:hAnsi="Arial" w:cs="Arial"/>
          <w:sz w:val="24"/>
          <w:szCs w:val="24"/>
          <w:lang w:eastAsia="cs-CZ"/>
        </w:rPr>
        <w:t>fotbal. Důležitá je správně prováděná záchrana učitelem při samotném cvičení a dodržování pravidel.</w:t>
      </w:r>
    </w:p>
    <w:p w14:paraId="3CD7516D" w14:textId="77777777" w:rsidR="00D95411" w:rsidRPr="00D441A7" w:rsidRDefault="00D95411" w:rsidP="00D95411">
      <w:pPr>
        <w:pStyle w:val="Normlnweb"/>
        <w:numPr>
          <w:ilvl w:val="0"/>
          <w:numId w:val="7"/>
        </w:numPr>
        <w:jc w:val="both"/>
        <w:rPr>
          <w:rFonts w:ascii="Arial" w:hAnsi="Arial" w:cs="Arial"/>
        </w:rPr>
      </w:pPr>
      <w:r w:rsidRPr="00D441A7">
        <w:rPr>
          <w:rFonts w:ascii="Arial" w:hAnsi="Arial" w:cs="Arial"/>
        </w:rPr>
        <w:t>Bezpečné prostředí – bezpečné chování a jednání ve všech stupních vzdělávání</w:t>
      </w:r>
      <w:r w:rsidR="0003611B">
        <w:rPr>
          <w:rFonts w:ascii="Arial" w:hAnsi="Arial" w:cs="Arial"/>
        </w:rPr>
        <w:t>.</w:t>
      </w:r>
      <w:r w:rsidRPr="00D441A7">
        <w:rPr>
          <w:rFonts w:ascii="Arial" w:hAnsi="Arial" w:cs="Arial"/>
        </w:rPr>
        <w:t> </w:t>
      </w:r>
    </w:p>
    <w:p w14:paraId="2B5B97F1" w14:textId="77777777" w:rsidR="00D95411" w:rsidRDefault="00D95411" w:rsidP="00BC1305">
      <w:pPr>
        <w:pStyle w:val="Normlnweb"/>
        <w:jc w:val="both"/>
      </w:pPr>
    </w:p>
    <w:p w14:paraId="73E0CE1E" w14:textId="77777777" w:rsidR="00D95411" w:rsidRDefault="00BC1305" w:rsidP="007B1973">
      <w:pPr>
        <w:pStyle w:val="Nadpis1"/>
      </w:pPr>
      <w:r>
        <w:br w:type="page"/>
      </w:r>
      <w:r w:rsidR="00C86391">
        <w:lastRenderedPageBreak/>
        <w:t>3 P</w:t>
      </w:r>
      <w:r w:rsidR="00D95411" w:rsidRPr="00D441A7">
        <w:t>řehled nejčastějších úrazů</w:t>
      </w:r>
      <w:r w:rsidR="00D03E36">
        <w:t xml:space="preserve"> pohybového systému</w:t>
      </w:r>
    </w:p>
    <w:p w14:paraId="12503F60" w14:textId="77777777" w:rsidR="007F2FCA" w:rsidRDefault="007F2FCA" w:rsidP="007F2FCA">
      <w:pPr>
        <w:ind w:firstLine="708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Kapitola P</w:t>
      </w:r>
      <w:r w:rsidRPr="007F2FCA">
        <w:rPr>
          <w:rFonts w:ascii="Arial" w:hAnsi="Arial" w:cs="Arial"/>
          <w:sz w:val="24"/>
          <w:szCs w:val="24"/>
          <w:lang w:eastAsia="cs-CZ"/>
        </w:rPr>
        <w:t xml:space="preserve">řehled nejčastějších úrazů </w:t>
      </w:r>
      <w:r w:rsidR="00D03E36">
        <w:rPr>
          <w:rFonts w:ascii="Arial" w:hAnsi="Arial" w:cs="Arial"/>
          <w:sz w:val="24"/>
          <w:szCs w:val="24"/>
          <w:lang w:eastAsia="cs-CZ"/>
        </w:rPr>
        <w:t xml:space="preserve">pohybového systému </w:t>
      </w:r>
      <w:r w:rsidRPr="007F2FCA">
        <w:rPr>
          <w:rFonts w:ascii="Arial" w:hAnsi="Arial" w:cs="Arial"/>
          <w:sz w:val="24"/>
          <w:szCs w:val="24"/>
          <w:lang w:eastAsia="cs-CZ"/>
        </w:rPr>
        <w:t>vychází z publikace Šnajdauf, Cvachovec et al. (2002).</w:t>
      </w:r>
    </w:p>
    <w:p w14:paraId="2B9BFDB3" w14:textId="77777777" w:rsidR="007B1973" w:rsidRPr="007F2FCA" w:rsidRDefault="007B1973" w:rsidP="007F2FCA">
      <w:pPr>
        <w:ind w:firstLine="708"/>
        <w:rPr>
          <w:rFonts w:ascii="Arial" w:hAnsi="Arial" w:cs="Arial"/>
          <w:sz w:val="24"/>
          <w:szCs w:val="24"/>
          <w:lang w:eastAsia="cs-CZ"/>
        </w:rPr>
      </w:pPr>
    </w:p>
    <w:p w14:paraId="1A607BDE" w14:textId="77777777" w:rsidR="00D95411" w:rsidRPr="007B1973" w:rsidRDefault="00D95411" w:rsidP="007B1973">
      <w:pPr>
        <w:pStyle w:val="Nadpis2"/>
      </w:pPr>
      <w:r w:rsidRPr="007B1973">
        <w:t xml:space="preserve">3.1 Úrazy hlavy </w:t>
      </w:r>
    </w:p>
    <w:p w14:paraId="027CC433" w14:textId="77777777" w:rsidR="00D95411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 xml:space="preserve">Úrazy hlavy patří mezi nejvíce život ohrožující stavy. </w:t>
      </w:r>
    </w:p>
    <w:p w14:paraId="077F961F" w14:textId="77777777" w:rsidR="007B1973" w:rsidRPr="00D441A7" w:rsidRDefault="007B1973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</w:p>
    <w:p w14:paraId="44AEE294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3.1.1 Tržné rány</w:t>
      </w:r>
    </w:p>
    <w:p w14:paraId="043724E5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Vznikají nejčastěji v oblasti obočí a brady. Po</w:t>
      </w:r>
      <w:r w:rsidR="0003611B">
        <w:rPr>
          <w:rFonts w:ascii="Arial" w:hAnsi="Arial" w:cs="Arial"/>
          <w:sz w:val="24"/>
          <w:szCs w:val="24"/>
          <w:lang w:eastAsia="cs-CZ"/>
        </w:rPr>
        <w:t>stižené místo je zhmožděné, kvůli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dobrému cévnímu zásobení silně krvácí a otéká.</w:t>
      </w:r>
    </w:p>
    <w:p w14:paraId="528F2747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Drobné ranky zdezinfikujeme a sterilně překryjeme. Větší rány sterilně překryjeme a transportujeme</w:t>
      </w:r>
      <w:r w:rsidR="0003611B">
        <w:rPr>
          <w:rFonts w:ascii="Arial" w:hAnsi="Arial" w:cs="Arial"/>
          <w:sz w:val="24"/>
          <w:szCs w:val="24"/>
          <w:lang w:eastAsia="cs-CZ"/>
        </w:rPr>
        <w:t xml:space="preserve"> dítě 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k lékaři. </w:t>
      </w:r>
    </w:p>
    <w:p w14:paraId="58E2B093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0B9CD2D2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3.1.2 Poranění kostí obličeje a zubů</w:t>
      </w:r>
    </w:p>
    <w:p w14:paraId="1A50667B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 xml:space="preserve">Časté jsou zlomeniny nosních kůstek a čelistí. Místo je zhmožděné, bolestivé a oteklé, často krvácí. Ulomené i vyražené zuby vyžadují ošetření u stomatologa. </w:t>
      </w:r>
    </w:p>
    <w:p w14:paraId="19784C43" w14:textId="77777777" w:rsidR="00D95411" w:rsidRPr="00D441A7" w:rsidRDefault="002A1FB4" w:rsidP="00D9541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D95411" w:rsidRPr="00D441A7">
        <w:rPr>
          <w:rFonts w:ascii="Arial" w:hAnsi="Arial" w:cs="Arial"/>
          <w:sz w:val="24"/>
          <w:szCs w:val="24"/>
          <w:lang w:eastAsia="cs-CZ"/>
        </w:rPr>
        <w:t>Postižený má potíže s mluvením, popřípadě s dýcháním.</w:t>
      </w:r>
    </w:p>
    <w:p w14:paraId="37125612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Přiložení studeného obkladu a transport k lékaři.</w:t>
      </w:r>
    </w:p>
    <w:p w14:paraId="557CBF10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2DBAB071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3.1.3 Úrazy hlavy</w:t>
      </w:r>
    </w:p>
    <w:p w14:paraId="6E0F9A8B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Úrazy hlavy patří k nejnebezpečnějším, pády na hlavu vedou k frakturám lebky, útlak mozkových tkání způsobený edémem nebo krvácením vede velmi rychle</w:t>
      </w:r>
      <w:r w:rsidR="0003611B">
        <w:rPr>
          <w:rFonts w:ascii="Arial" w:hAnsi="Arial" w:cs="Arial"/>
          <w:sz w:val="24"/>
          <w:szCs w:val="24"/>
          <w:lang w:eastAsia="cs-CZ"/>
        </w:rPr>
        <w:t xml:space="preserve"> k jejich poškození a odumírání</w:t>
      </w:r>
      <w:r w:rsidRPr="00D441A7">
        <w:rPr>
          <w:rFonts w:ascii="Arial" w:hAnsi="Arial" w:cs="Arial"/>
          <w:sz w:val="24"/>
          <w:szCs w:val="24"/>
          <w:lang w:eastAsia="cs-CZ"/>
        </w:rPr>
        <w:t>. Postižení trpí bolestí hlavy, nevolností, zvracením, někdy si na úraz nepamatují, jsou zmatení, mají závratě, upadají do bezvědomí. Mohou krvácet z ucha či nosu, v obličeji je patrný brýlový hematom (krevní výron v okolí očí</w:t>
      </w:r>
      <w:r w:rsidR="0003611B">
        <w:rPr>
          <w:rFonts w:ascii="Arial" w:hAnsi="Arial" w:cs="Arial"/>
          <w:sz w:val="24"/>
          <w:szCs w:val="24"/>
          <w:lang w:eastAsia="cs-CZ"/>
        </w:rPr>
        <w:t>)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67A8A8E0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Pokud dojde ke zvracení, krvácení </w:t>
      </w:r>
      <w:r w:rsidR="0003611B">
        <w:rPr>
          <w:rFonts w:ascii="Arial" w:hAnsi="Arial" w:cs="Arial"/>
          <w:sz w:val="24"/>
          <w:szCs w:val="24"/>
          <w:lang w:eastAsia="cs-CZ"/>
        </w:rPr>
        <w:t xml:space="preserve">nebo 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amnézii je nutný převoz do nemocnice. </w:t>
      </w:r>
    </w:p>
    <w:p w14:paraId="4C63863F" w14:textId="77777777" w:rsidR="00D95411" w:rsidRPr="00D441A7" w:rsidRDefault="00D95411" w:rsidP="002A1FB4">
      <w:pPr>
        <w:pStyle w:val="Nadpis2"/>
      </w:pPr>
      <w:r w:rsidRPr="00D441A7">
        <w:lastRenderedPageBreak/>
        <w:t>3.2 Poranění páteře</w:t>
      </w:r>
    </w:p>
    <w:p w14:paraId="2121F5CE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Poranění páteře patří rovněž k velmi nebezpečným zranění</w:t>
      </w:r>
      <w:r w:rsidR="0003611B">
        <w:rPr>
          <w:rFonts w:ascii="Arial" w:hAnsi="Arial" w:cs="Arial"/>
          <w:sz w:val="24"/>
          <w:szCs w:val="24"/>
          <w:lang w:eastAsia="cs-CZ"/>
        </w:rPr>
        <w:t>m</w:t>
      </w:r>
      <w:r w:rsidRPr="00D441A7">
        <w:rPr>
          <w:rFonts w:ascii="Arial" w:hAnsi="Arial" w:cs="Arial"/>
          <w:sz w:val="24"/>
          <w:szCs w:val="24"/>
          <w:lang w:eastAsia="cs-CZ"/>
        </w:rPr>
        <w:t>. Příčinou jsou skoky do neznámé vody, pády z kola, nárazy lyžaře na překážky nejčastěji při jízdě mimo sjezdovku nebo i srážka dvou lyžařů na sjezdovce. Dochází ke kompresním zlomeninám obratlů, úlomky vytváří tlak na míchu, poškozeny mohou být jak míšní nervy, tak samotná mích</w:t>
      </w:r>
      <w:r w:rsidR="00C82099">
        <w:rPr>
          <w:rFonts w:ascii="Arial" w:hAnsi="Arial" w:cs="Arial"/>
          <w:sz w:val="24"/>
          <w:szCs w:val="24"/>
          <w:lang w:eastAsia="cs-CZ"/>
        </w:rPr>
        <w:t>a</w:t>
      </w:r>
      <w:r w:rsidRPr="00D441A7">
        <w:rPr>
          <w:rFonts w:ascii="Arial" w:hAnsi="Arial" w:cs="Arial"/>
          <w:sz w:val="24"/>
          <w:szCs w:val="24"/>
          <w:lang w:eastAsia="cs-CZ"/>
        </w:rPr>
        <w:t>. Extrémně nebezpečné (smrtelné) je poranění v horní oblasti krční páteře, při poraně</w:t>
      </w:r>
      <w:r w:rsidR="0003611B">
        <w:rPr>
          <w:rFonts w:ascii="Arial" w:hAnsi="Arial" w:cs="Arial"/>
          <w:sz w:val="24"/>
          <w:szCs w:val="24"/>
          <w:lang w:eastAsia="cs-CZ"/>
        </w:rPr>
        <w:t>ní bráničního nervu dojde  k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ochrnutí bránice.  Při poranění v nižších et</w:t>
      </w:r>
      <w:r w:rsidR="00AB54CD">
        <w:rPr>
          <w:rFonts w:ascii="Arial" w:hAnsi="Arial" w:cs="Arial"/>
          <w:sz w:val="24"/>
          <w:szCs w:val="24"/>
          <w:lang w:eastAsia="cs-CZ"/>
        </w:rPr>
        <w:t>ážích dochází k ochrnutí všech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nebo jen dolních končetin. Pokud je mícha přerušena, je tento stav ireverzibilní a postižený je doživotně upoután na invalidní vozík nebo lůžko. </w:t>
      </w:r>
    </w:p>
    <w:p w14:paraId="2EDFAE4A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Lehčí případy poranění páteře zahrnující postižení vazů a svalů se projevují bolestivostí, omezenou hybnos</w:t>
      </w:r>
      <w:r w:rsidR="00AB54CD">
        <w:rPr>
          <w:rFonts w:ascii="Arial" w:hAnsi="Arial" w:cs="Arial"/>
          <w:sz w:val="24"/>
          <w:szCs w:val="24"/>
          <w:lang w:eastAsia="cs-CZ"/>
        </w:rPr>
        <w:t>tí, brněním, zvracením, závratí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. </w:t>
      </w:r>
    </w:p>
    <w:p w14:paraId="562E072D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Při podezření na poranění páteře v oblasti krku postupujeme velmi opatrně, s postiženým pokud možno nemanipulujeme (hrozí poškození mích</w:t>
      </w:r>
      <w:r w:rsidR="00C82099">
        <w:rPr>
          <w:rFonts w:ascii="Arial" w:hAnsi="Arial" w:cs="Arial"/>
          <w:sz w:val="24"/>
          <w:szCs w:val="24"/>
          <w:lang w:eastAsia="cs-CZ"/>
        </w:rPr>
        <w:t>y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posunem obratlů nebo úlomků obratlů). Pokud je manipulace nutná (vytažení postiženého z vody, odsun postiženého z nebezpečného místa vozovky po dopravní nehodě), snažíme se co nejvíce stabilizovat oblast krční páteře. Urgentně orga</w:t>
      </w:r>
      <w:r w:rsidR="00AB54CD">
        <w:rPr>
          <w:rFonts w:ascii="Arial" w:hAnsi="Arial" w:cs="Arial"/>
          <w:sz w:val="24"/>
          <w:szCs w:val="24"/>
          <w:lang w:eastAsia="cs-CZ"/>
        </w:rPr>
        <w:t>nizujeme přivolání Z</w:t>
      </w:r>
      <w:r w:rsidRPr="00D441A7">
        <w:rPr>
          <w:rFonts w:ascii="Arial" w:hAnsi="Arial" w:cs="Arial"/>
          <w:sz w:val="24"/>
          <w:szCs w:val="24"/>
          <w:lang w:eastAsia="cs-CZ"/>
        </w:rPr>
        <w:t>ZS, která má k dispozici stab</w:t>
      </w:r>
      <w:r w:rsidR="00AB54CD">
        <w:rPr>
          <w:rFonts w:ascii="Arial" w:hAnsi="Arial" w:cs="Arial"/>
          <w:sz w:val="24"/>
          <w:szCs w:val="24"/>
          <w:lang w:eastAsia="cs-CZ"/>
        </w:rPr>
        <w:t>ilizační krční límce a převoz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postiženého do zdravotního zařízen</w:t>
      </w:r>
      <w:r w:rsidR="00AB54CD">
        <w:rPr>
          <w:rFonts w:ascii="Arial" w:hAnsi="Arial" w:cs="Arial"/>
          <w:sz w:val="24"/>
          <w:szCs w:val="24"/>
          <w:lang w:eastAsia="cs-CZ"/>
        </w:rPr>
        <w:t>í. Rovněž poranění páteře, která jsou provázena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poruchou hybnosti, velkou bolestivostí, brnění</w:t>
      </w:r>
      <w:r w:rsidR="00AB54CD">
        <w:rPr>
          <w:rFonts w:ascii="Arial" w:hAnsi="Arial" w:cs="Arial"/>
          <w:sz w:val="24"/>
          <w:szCs w:val="24"/>
          <w:lang w:eastAsia="cs-CZ"/>
        </w:rPr>
        <w:t>m, bolestí hlavy jsou indikována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k lékařskému vyšetření. </w:t>
      </w:r>
    </w:p>
    <w:p w14:paraId="3ED62F53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39E26529" w14:textId="77777777" w:rsidR="00D95411" w:rsidRPr="00D441A7" w:rsidRDefault="00D95411" w:rsidP="002A1FB4">
      <w:pPr>
        <w:pStyle w:val="Nadpis2"/>
      </w:pPr>
      <w:r w:rsidRPr="00D441A7">
        <w:t>3.2 Úrazy horní končetiny</w:t>
      </w:r>
    </w:p>
    <w:p w14:paraId="3D4F9FD9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3.2.1 Zranění v oblasti ramenního kloubu</w:t>
      </w:r>
    </w:p>
    <w:p w14:paraId="32B42C63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 xml:space="preserve">Hlavice ramenního kloubu kosti pažní je kloubně spojena s jamkou nacházející se na lopatce. Spojení je zpevněno krátkými vazy přecházejícími z lopatky na kost pažní a skupinou svalů podílejících se zejména na rotacích pažní kosti a vytvářející tzv. rotátorovou manžetu na zadní straně lopatky. </w:t>
      </w:r>
    </w:p>
    <w:p w14:paraId="4517A2AA" w14:textId="77777777" w:rsidR="00D441A7" w:rsidRDefault="00D441A7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36C81F49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Zhmoždění ramene</w:t>
      </w:r>
    </w:p>
    <w:p w14:paraId="366510F5" w14:textId="77777777" w:rsidR="00D95411" w:rsidRPr="00D441A7" w:rsidRDefault="007B1973" w:rsidP="00D9541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 w:rsidR="00D95411" w:rsidRPr="00D441A7">
        <w:rPr>
          <w:rFonts w:ascii="Arial" w:hAnsi="Arial" w:cs="Arial"/>
          <w:sz w:val="24"/>
          <w:szCs w:val="24"/>
          <w:lang w:eastAsia="cs-CZ"/>
        </w:rPr>
        <w:t xml:space="preserve">Při srážkách dvou hráčů v kontaktních sportech nebo při pádech dochází zhmoždění ramenního kloubu, který je bolestivý, je zde omezená hybnost, může být přítomný krevní výron. </w:t>
      </w:r>
    </w:p>
    <w:p w14:paraId="5E484DE2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lastRenderedPageBreak/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Znehybnění postiženého kloubu závěsem horní končetiny, studený obklad.</w:t>
      </w:r>
    </w:p>
    <w:p w14:paraId="16E0D0DD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49B96821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Vykloubení ramenního kloubu</w:t>
      </w:r>
    </w:p>
    <w:p w14:paraId="68DC9C84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 xml:space="preserve">Nastává po prudkých pádech na nataženou horní končetinu. Rameno je bolestivé, pohyb nemožný. Při opakovaných vykloubeních je postižený schopen reponovat rameno sám, kloub však opakovaně „vyskakuje“. </w:t>
      </w:r>
    </w:p>
    <w:p w14:paraId="726D6EAF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7B1973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Znehybnění postiženého kloubu závěsem horní končetiny, při opakovaných problémech je nutná operace. </w:t>
      </w:r>
    </w:p>
    <w:p w14:paraId="6B3C1DA4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7C4A1655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Zlomenina klíční kosti</w:t>
      </w:r>
    </w:p>
    <w:p w14:paraId="4147C186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>Ke zlomeninám klíční</w:t>
      </w:r>
      <w:r w:rsidR="00AB54CD">
        <w:rPr>
          <w:rFonts w:ascii="Arial" w:hAnsi="Arial" w:cs="Arial"/>
          <w:sz w:val="24"/>
          <w:szCs w:val="24"/>
          <w:lang w:eastAsia="cs-CZ"/>
        </w:rPr>
        <w:t xml:space="preserve"> kosti dochází pádu z jízdního kola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, v kontaktních sportech a při pádech na horní končetinu. Může být viditelná deformovaná klíční kost. Bolestivost je v oblasti postižení, šířící se do ramenního kloubu. </w:t>
      </w:r>
    </w:p>
    <w:p w14:paraId="78D81B40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2A1FB4">
        <w:rPr>
          <w:rFonts w:ascii="Arial" w:hAnsi="Arial" w:cs="Arial"/>
          <w:i/>
          <w:sz w:val="24"/>
          <w:szCs w:val="24"/>
          <w:lang w:eastAsia="cs-CZ"/>
        </w:rPr>
        <w:t>První pomoc: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Znehybnění, které fixuje obě ramena dozadu. </w:t>
      </w:r>
    </w:p>
    <w:p w14:paraId="159A63D5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5EF4A656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3.2.2 Zranění v oblasti lokte</w:t>
      </w:r>
    </w:p>
    <w:p w14:paraId="6A9E27C7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 xml:space="preserve">V kloubu loketním spolu komunikují tři kosti, tedy kost pažní, která je skloubena s kostmi předloktí tvořeného kostí vřetenní a loketní. Kloubní spojení je zpevněno postranními vazy. </w:t>
      </w:r>
    </w:p>
    <w:p w14:paraId="5068E4C5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631D2D7C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Zlomenina dolního konce kosti pažní</w:t>
      </w:r>
    </w:p>
    <w:p w14:paraId="7166D8AB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>U dětí se v dolní části této kosti nachází růstová štěrbina, kterou roste kost do délky. Při poškození této chrupavčité struktury může dojít k poruchám růstu pažní kosti. Zlomenina se projevuje bolestivostí a omezením pohybu v oblasti lokte.</w:t>
      </w:r>
    </w:p>
    <w:p w14:paraId="1193042C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5013BCC3" w14:textId="77777777" w:rsidR="00E12CB2" w:rsidRDefault="00E12CB2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br w:type="page"/>
      </w:r>
    </w:p>
    <w:p w14:paraId="203D6832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lastRenderedPageBreak/>
        <w:t>Zlomenina hlavičky vřetenní kosti</w:t>
      </w:r>
    </w:p>
    <w:p w14:paraId="6ED31A75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 xml:space="preserve">Ke zlomenině dochází při pádech na nataženou horní končetinu, projevuje se bolestivostí a omezením pohybu v oblasti lokte. </w:t>
      </w:r>
    </w:p>
    <w:p w14:paraId="33AAE19B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3D9DCEC0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Zlomenina okovce (výběžku loketní kosti)</w:t>
      </w:r>
    </w:p>
    <w:p w14:paraId="6A11749D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 xml:space="preserve">Ke zlomeninám dochází při pádech na loket. Bolestivost se projevuje v zadní části loketního kloubu. </w:t>
      </w:r>
    </w:p>
    <w:p w14:paraId="3AB39536" w14:textId="77777777" w:rsidR="00D95411" w:rsidRPr="00D441A7" w:rsidRDefault="00AB54CD" w:rsidP="00D95411">
      <w:pPr>
        <w:rPr>
          <w:rFonts w:ascii="Arial" w:hAnsi="Arial" w:cs="Arial"/>
          <w:sz w:val="24"/>
          <w:szCs w:val="24"/>
          <w:lang w:eastAsia="cs-CZ"/>
        </w:rPr>
      </w:pPr>
      <w:r w:rsidRPr="00E12CB2">
        <w:rPr>
          <w:rFonts w:ascii="Arial" w:hAnsi="Arial" w:cs="Arial"/>
          <w:i/>
          <w:sz w:val="24"/>
          <w:szCs w:val="24"/>
          <w:lang w:eastAsia="cs-CZ"/>
        </w:rPr>
        <w:t>První pomoc:</w:t>
      </w:r>
      <w:r>
        <w:rPr>
          <w:rFonts w:ascii="Arial" w:hAnsi="Arial" w:cs="Arial"/>
          <w:sz w:val="24"/>
          <w:szCs w:val="24"/>
          <w:lang w:eastAsia="cs-CZ"/>
        </w:rPr>
        <w:t xml:space="preserve"> P</w:t>
      </w:r>
      <w:r w:rsidR="00D95411" w:rsidRPr="00D441A7">
        <w:rPr>
          <w:rFonts w:ascii="Arial" w:hAnsi="Arial" w:cs="Arial"/>
          <w:sz w:val="24"/>
          <w:szCs w:val="24"/>
          <w:lang w:eastAsia="cs-CZ"/>
        </w:rPr>
        <w:t xml:space="preserve">ři všech typech zlomenin provedeme znehybnění ramenního kloubu závěsem horní končetiny a přiložíme studený obklad. Transportujeme k lékaři. </w:t>
      </w:r>
    </w:p>
    <w:p w14:paraId="166FFADB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60F76CE9" w14:textId="77777777" w:rsidR="00D95411" w:rsidRPr="00D441A7" w:rsidRDefault="00D441A7" w:rsidP="00D95411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3.2.3 </w:t>
      </w:r>
      <w:r w:rsidR="00D95411" w:rsidRPr="00D441A7">
        <w:rPr>
          <w:rFonts w:ascii="Arial" w:hAnsi="Arial" w:cs="Arial"/>
          <w:sz w:val="24"/>
          <w:szCs w:val="24"/>
          <w:lang w:eastAsia="cs-CZ"/>
        </w:rPr>
        <w:t>Úrazy zápěstí a ruky</w:t>
      </w:r>
    </w:p>
    <w:p w14:paraId="0F1A202E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 xml:space="preserve">Zhmoždění v této oblasti patří k nejčastějším úrazům u dětí.  Dochází k poranění vazivových struktur, kloubů a svalů ruky. Podle tíže poranění znehybníme danou oblast a přiložíme studený obklad. K vyloučení zlomeniny je potřeba diagnostika RTG.  </w:t>
      </w:r>
    </w:p>
    <w:p w14:paraId="78515003" w14:textId="77777777" w:rsidR="00C82099" w:rsidRDefault="00C82099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627771FB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Zlomeniny dolního konce kosti vřetenní</w:t>
      </w:r>
    </w:p>
    <w:p w14:paraId="1B5CA3CB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Při pádech na kolečkových bruslích bez chráničů nebo po pádech na kole dochází ke zlomeninám dolního konce vřetenní kosti, projevující</w:t>
      </w:r>
      <w:r w:rsidR="00AB54CD">
        <w:rPr>
          <w:rFonts w:ascii="Arial" w:hAnsi="Arial" w:cs="Arial"/>
          <w:sz w:val="24"/>
          <w:szCs w:val="24"/>
          <w:lang w:eastAsia="cs-CZ"/>
        </w:rPr>
        <w:t>ch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se bolestivostí, otokem, omezení</w:t>
      </w:r>
      <w:r w:rsidR="00AB54CD">
        <w:rPr>
          <w:rFonts w:ascii="Arial" w:hAnsi="Arial" w:cs="Arial"/>
          <w:sz w:val="24"/>
          <w:szCs w:val="24"/>
          <w:lang w:eastAsia="cs-CZ"/>
        </w:rPr>
        <w:t>m</w:t>
      </w:r>
      <w:r w:rsidRPr="00D441A7">
        <w:rPr>
          <w:rFonts w:ascii="Arial" w:hAnsi="Arial" w:cs="Arial"/>
          <w:sz w:val="24"/>
          <w:szCs w:val="24"/>
          <w:lang w:eastAsia="cs-CZ"/>
        </w:rPr>
        <w:t xml:space="preserve"> pohybu v oblasti zápěstí, brnění prstů.</w:t>
      </w:r>
    </w:p>
    <w:p w14:paraId="4C047504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</w:p>
    <w:p w14:paraId="620A0539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>Zlomeniny kůstek zápěstí a článků prstů</w:t>
      </w:r>
    </w:p>
    <w:p w14:paraId="357755B1" w14:textId="77777777" w:rsidR="00D95411" w:rsidRPr="00D441A7" w:rsidRDefault="00D95411" w:rsidP="00D95411">
      <w:pPr>
        <w:rPr>
          <w:rFonts w:ascii="Arial" w:hAnsi="Arial" w:cs="Arial"/>
          <w:sz w:val="24"/>
          <w:szCs w:val="24"/>
          <w:lang w:eastAsia="cs-CZ"/>
        </w:rPr>
      </w:pPr>
      <w:r w:rsidRPr="00D441A7">
        <w:rPr>
          <w:rFonts w:ascii="Arial" w:hAnsi="Arial" w:cs="Arial"/>
          <w:sz w:val="24"/>
          <w:szCs w:val="24"/>
          <w:lang w:eastAsia="cs-CZ"/>
        </w:rPr>
        <w:tab/>
        <w:t>Zlomeniny drobných kůstek zápěstí a prstů se projevují bolestivostí, otokem a omezením pohybu v postiženém místě.</w:t>
      </w:r>
      <w:r w:rsidRPr="00D441A7">
        <w:rPr>
          <w:rFonts w:ascii="Arial" w:hAnsi="Arial" w:cs="Arial"/>
          <w:sz w:val="24"/>
          <w:szCs w:val="24"/>
          <w:lang w:eastAsia="cs-CZ"/>
        </w:rPr>
        <w:tab/>
      </w:r>
    </w:p>
    <w:p w14:paraId="3E1F360D" w14:textId="77777777" w:rsidR="00D95411" w:rsidRPr="00D441A7" w:rsidRDefault="00AB54CD" w:rsidP="00D95411">
      <w:pPr>
        <w:rPr>
          <w:rFonts w:ascii="Arial" w:hAnsi="Arial" w:cs="Arial"/>
          <w:sz w:val="24"/>
          <w:szCs w:val="24"/>
          <w:lang w:eastAsia="cs-CZ"/>
        </w:rPr>
      </w:pPr>
      <w:r w:rsidRPr="00E12CB2">
        <w:rPr>
          <w:rFonts w:ascii="Arial" w:hAnsi="Arial" w:cs="Arial"/>
          <w:i/>
          <w:sz w:val="24"/>
          <w:szCs w:val="24"/>
          <w:lang w:eastAsia="cs-CZ"/>
        </w:rPr>
        <w:t>První pomoc:</w:t>
      </w:r>
      <w:r>
        <w:rPr>
          <w:rFonts w:ascii="Arial" w:hAnsi="Arial" w:cs="Arial"/>
          <w:sz w:val="24"/>
          <w:szCs w:val="24"/>
          <w:lang w:eastAsia="cs-CZ"/>
        </w:rPr>
        <w:t xml:space="preserve"> P</w:t>
      </w:r>
      <w:r w:rsidR="00D95411" w:rsidRPr="00D441A7">
        <w:rPr>
          <w:rFonts w:ascii="Arial" w:hAnsi="Arial" w:cs="Arial"/>
          <w:sz w:val="24"/>
          <w:szCs w:val="24"/>
          <w:lang w:eastAsia="cs-CZ"/>
        </w:rPr>
        <w:t>ři všech typech zlomenin provedeme znehybnění a přiložíme studený obklad. Transportujeme k lékaři.</w:t>
      </w:r>
      <w:r w:rsidR="00D95411" w:rsidRPr="00D441A7">
        <w:rPr>
          <w:rFonts w:ascii="Arial" w:hAnsi="Arial" w:cs="Arial"/>
          <w:sz w:val="24"/>
          <w:szCs w:val="24"/>
          <w:lang w:eastAsia="cs-CZ"/>
        </w:rPr>
        <w:tab/>
      </w:r>
    </w:p>
    <w:p w14:paraId="4E6966E4" w14:textId="77777777" w:rsidR="00EF4AC4" w:rsidRDefault="00D95411" w:rsidP="00D95411">
      <w:pPr>
        <w:pStyle w:val="Normlnweb"/>
        <w:rPr>
          <w:rFonts w:ascii="Arial" w:hAnsi="Arial" w:cs="Arial"/>
          <w:noProof/>
        </w:rPr>
      </w:pPr>
      <w:r w:rsidRPr="00D441A7">
        <w:rPr>
          <w:rFonts w:ascii="Arial" w:hAnsi="Arial" w:cs="Arial"/>
        </w:rPr>
        <w:t> </w:t>
      </w:r>
    </w:p>
    <w:p w14:paraId="3C9D0E52" w14:textId="77777777" w:rsidR="00F33668" w:rsidRDefault="00F33668" w:rsidP="00EF4AC4">
      <w:pPr>
        <w:pStyle w:val="Normlnweb"/>
        <w:jc w:val="center"/>
        <w:rPr>
          <w:rFonts w:ascii="Arial" w:hAnsi="Arial" w:cs="Arial"/>
        </w:rPr>
      </w:pPr>
    </w:p>
    <w:p w14:paraId="703B434B" w14:textId="77777777" w:rsidR="00F33668" w:rsidRDefault="00F33668" w:rsidP="00F33668">
      <w:pPr>
        <w:pStyle w:val="Normlnweb"/>
        <w:rPr>
          <w:rFonts w:ascii="Arial" w:hAnsi="Arial" w:cs="Arial"/>
        </w:rPr>
      </w:pPr>
      <w:r w:rsidRPr="00E12CB2">
        <w:rPr>
          <w:rFonts w:ascii="Arial" w:hAnsi="Arial" w:cs="Arial"/>
          <w:i/>
        </w:rPr>
        <w:lastRenderedPageBreak/>
        <w:t>Obrázek 1.</w:t>
      </w:r>
      <w:r>
        <w:rPr>
          <w:rFonts w:ascii="Arial" w:hAnsi="Arial" w:cs="Arial"/>
        </w:rPr>
        <w:t xml:space="preserve"> Závěs horní končetiny</w:t>
      </w:r>
    </w:p>
    <w:p w14:paraId="2C91767B" w14:textId="77777777" w:rsidR="00D95411" w:rsidRPr="00D441A7" w:rsidRDefault="00EF4AC4" w:rsidP="00EF4AC4">
      <w:pPr>
        <w:pStyle w:val="Normln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E31F2B" wp14:editId="382F7F7A">
            <wp:extent cx="5005779" cy="4155877"/>
            <wp:effectExtent l="603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2023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5" t="717" r="19249"/>
                    <a:stretch/>
                  </pic:blipFill>
                  <pic:spPr bwMode="auto">
                    <a:xfrm rot="5400000">
                      <a:off x="0" y="0"/>
                      <a:ext cx="5145313" cy="427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B0541" w14:textId="77777777" w:rsidR="00F33668" w:rsidRDefault="00F33668" w:rsidP="002A1FB4"/>
    <w:p w14:paraId="01856DC7" w14:textId="77777777" w:rsidR="00D95411" w:rsidRPr="00D441A7" w:rsidRDefault="00D95411" w:rsidP="002A1FB4">
      <w:pPr>
        <w:pStyle w:val="Nadpis2"/>
      </w:pPr>
      <w:r w:rsidRPr="00D441A7">
        <w:t>3.3 Úrazy dolní končetiny</w:t>
      </w:r>
    </w:p>
    <w:p w14:paraId="76D112A1" w14:textId="77777777" w:rsidR="00D95411" w:rsidRPr="00D441A7" w:rsidRDefault="00D441A7" w:rsidP="00D9541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3.3.1 </w:t>
      </w:r>
      <w:r w:rsidR="00D95411" w:rsidRPr="00D441A7">
        <w:rPr>
          <w:rFonts w:ascii="Arial" w:hAnsi="Arial" w:cs="Arial"/>
        </w:rPr>
        <w:t>Poranění svalů v oblasti dolní končetiny</w:t>
      </w:r>
    </w:p>
    <w:p w14:paraId="4DC49231" w14:textId="77777777" w:rsidR="00D95411" w:rsidRPr="00D441A7" w:rsidRDefault="00D95411" w:rsidP="00D95411">
      <w:pPr>
        <w:pStyle w:val="Normlnweb"/>
        <w:rPr>
          <w:rFonts w:ascii="Arial" w:hAnsi="Arial" w:cs="Arial"/>
        </w:rPr>
      </w:pPr>
      <w:r w:rsidRPr="00D441A7">
        <w:rPr>
          <w:rFonts w:ascii="Arial" w:hAnsi="Arial" w:cs="Arial"/>
        </w:rPr>
        <w:tab/>
        <w:t xml:space="preserve">Ve sportech, kde dochází ke kontaktu s ostatními hráči, je častý výskyt zhmoždění čtyřhlavého svalu. Dojde k přerušení svalových vláken a krevnímu výronu, bolesti. </w:t>
      </w:r>
    </w:p>
    <w:p w14:paraId="09292FCE" w14:textId="77777777" w:rsidR="00D95411" w:rsidRPr="00D441A7" w:rsidRDefault="00D95411" w:rsidP="00AB54CD">
      <w:pPr>
        <w:pStyle w:val="Normlnweb"/>
        <w:ind w:firstLine="708"/>
        <w:rPr>
          <w:rFonts w:ascii="Arial" w:hAnsi="Arial" w:cs="Arial"/>
        </w:rPr>
      </w:pPr>
      <w:r w:rsidRPr="00D441A7">
        <w:rPr>
          <w:rFonts w:ascii="Arial" w:hAnsi="Arial" w:cs="Arial"/>
        </w:rPr>
        <w:t xml:space="preserve">Pro tentýž sval je rovněž charakteristické natažení (distenze). Projeví se náhlou prudkou bolestí, kdy jsou některá vlákna přetržena, nebo může dojít k přetržení celého svalu. </w:t>
      </w:r>
    </w:p>
    <w:p w14:paraId="0C1BA8B0" w14:textId="77777777" w:rsidR="00D95411" w:rsidRPr="00D441A7" w:rsidRDefault="00D95411" w:rsidP="00AB54CD">
      <w:pPr>
        <w:pStyle w:val="Normlnweb"/>
        <w:ind w:firstLine="708"/>
        <w:rPr>
          <w:rFonts w:ascii="Arial" w:hAnsi="Arial" w:cs="Arial"/>
        </w:rPr>
      </w:pPr>
      <w:r w:rsidRPr="00D441A7">
        <w:rPr>
          <w:rFonts w:ascii="Arial" w:hAnsi="Arial" w:cs="Arial"/>
        </w:rPr>
        <w:lastRenderedPageBreak/>
        <w:t xml:space="preserve">Svalová křeč (spasmus) postihuje nejčastěji lýtkový, čtyřhlavý sval nebo ohybače kolenního kloubu. Při svalové křeči doporučujeme opatrné protáhnutí postiženého svalu, podávání minerálních přípravků (Mg, Ca). </w:t>
      </w:r>
    </w:p>
    <w:p w14:paraId="1C2319EB" w14:textId="77777777" w:rsidR="00D95411" w:rsidRPr="00D441A7" w:rsidRDefault="00D95411" w:rsidP="00D95411">
      <w:pPr>
        <w:pStyle w:val="Normlnweb"/>
        <w:ind w:firstLine="708"/>
        <w:rPr>
          <w:rFonts w:ascii="Arial" w:hAnsi="Arial" w:cs="Arial"/>
        </w:rPr>
      </w:pPr>
      <w:r w:rsidRPr="00D441A7">
        <w:rPr>
          <w:rFonts w:ascii="Arial" w:hAnsi="Arial" w:cs="Arial"/>
        </w:rPr>
        <w:t>Kolenní kloub je na druhém místě po kloubu hlezenním v četnosti výskytu zranění u sportujících dětí. Jde o nejkomplikovanější kloub v lidském těle, artikulují zde kost stehenní, holenní a čéška, kloub je zpevněn vazy, které se nachází zevně kloubu i uvnitř kloubu a rovněž je časté zranění chrupavčitých pl</w:t>
      </w:r>
      <w:r w:rsidR="00AB54CD">
        <w:rPr>
          <w:rFonts w:ascii="Arial" w:hAnsi="Arial" w:cs="Arial"/>
        </w:rPr>
        <w:t>otének – menisků, jejichž hlavní funkcí</w:t>
      </w:r>
      <w:r w:rsidRPr="00D441A7">
        <w:rPr>
          <w:rFonts w:ascii="Arial" w:hAnsi="Arial" w:cs="Arial"/>
        </w:rPr>
        <w:t xml:space="preserve"> je tlumení nárazů při pohybu. </w:t>
      </w:r>
    </w:p>
    <w:p w14:paraId="09A605C5" w14:textId="77777777" w:rsidR="00C86391" w:rsidRDefault="00C86391" w:rsidP="00D95411">
      <w:pPr>
        <w:rPr>
          <w:rFonts w:ascii="Arial" w:hAnsi="Arial" w:cs="Arial"/>
          <w:sz w:val="24"/>
          <w:szCs w:val="24"/>
        </w:rPr>
      </w:pPr>
    </w:p>
    <w:p w14:paraId="41380F4A" w14:textId="77777777" w:rsidR="00D95411" w:rsidRPr="00D441A7" w:rsidRDefault="00D441A7" w:rsidP="00D9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 </w:t>
      </w:r>
      <w:r w:rsidR="00D95411" w:rsidRPr="00D441A7">
        <w:rPr>
          <w:rFonts w:ascii="Arial" w:hAnsi="Arial" w:cs="Arial"/>
          <w:sz w:val="24"/>
          <w:szCs w:val="24"/>
        </w:rPr>
        <w:t>Poranění vazů a menisků kolenního kloubu</w:t>
      </w:r>
    </w:p>
    <w:p w14:paraId="1EAF509E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 xml:space="preserve">K poranění dochází při špatných došlapech, nekoordinovaných pádech a rotacích </w:t>
      </w:r>
      <w:r w:rsidR="003D00DD">
        <w:rPr>
          <w:rFonts w:ascii="Arial" w:hAnsi="Arial" w:cs="Arial"/>
          <w:sz w:val="24"/>
          <w:szCs w:val="24"/>
        </w:rPr>
        <w:t xml:space="preserve">v </w:t>
      </w:r>
      <w:r w:rsidRPr="00D441A7">
        <w:rPr>
          <w:rFonts w:ascii="Arial" w:hAnsi="Arial" w:cs="Arial"/>
          <w:sz w:val="24"/>
          <w:szCs w:val="24"/>
        </w:rPr>
        <w:t>kolenním kloubu. Projevují</w:t>
      </w:r>
      <w:r w:rsidR="00AB54CD">
        <w:rPr>
          <w:rFonts w:ascii="Arial" w:hAnsi="Arial" w:cs="Arial"/>
          <w:sz w:val="24"/>
          <w:szCs w:val="24"/>
        </w:rPr>
        <w:t>ch</w:t>
      </w:r>
      <w:r w:rsidRPr="00D441A7">
        <w:rPr>
          <w:rFonts w:ascii="Arial" w:hAnsi="Arial" w:cs="Arial"/>
          <w:sz w:val="24"/>
          <w:szCs w:val="24"/>
        </w:rPr>
        <w:t xml:space="preserve"> se bolestivostí na straně poškozeného vazu, bolestivostí uvnitř kloubu, omezením hybnosti, otokem, pocitem nestabilního kolene. </w:t>
      </w:r>
    </w:p>
    <w:p w14:paraId="46B482DB" w14:textId="77777777" w:rsidR="00D95411" w:rsidRPr="00D441A7" w:rsidRDefault="00D95411" w:rsidP="00D95411">
      <w:pPr>
        <w:rPr>
          <w:rFonts w:ascii="Arial" w:hAnsi="Arial" w:cs="Arial"/>
          <w:sz w:val="24"/>
          <w:szCs w:val="24"/>
        </w:rPr>
      </w:pPr>
      <w:r w:rsidRPr="002A1FB4">
        <w:rPr>
          <w:rFonts w:ascii="Arial" w:hAnsi="Arial" w:cs="Arial"/>
          <w:i/>
          <w:sz w:val="24"/>
          <w:szCs w:val="24"/>
        </w:rPr>
        <w:t>První pomoc:</w:t>
      </w:r>
      <w:r w:rsidRPr="00D441A7">
        <w:rPr>
          <w:rFonts w:ascii="Arial" w:hAnsi="Arial" w:cs="Arial"/>
          <w:sz w:val="24"/>
          <w:szCs w:val="24"/>
        </w:rPr>
        <w:t xml:space="preserve"> Při všech typech poranění znehybníme kolenní kloub, při</w:t>
      </w:r>
      <w:r w:rsidR="003D00DD">
        <w:rPr>
          <w:rFonts w:ascii="Arial" w:hAnsi="Arial" w:cs="Arial"/>
          <w:sz w:val="24"/>
          <w:szCs w:val="24"/>
        </w:rPr>
        <w:t>ložíme studený obklad a dle závažnosti</w:t>
      </w:r>
      <w:r w:rsidRPr="00D441A7">
        <w:rPr>
          <w:rFonts w:ascii="Arial" w:hAnsi="Arial" w:cs="Arial"/>
          <w:sz w:val="24"/>
          <w:szCs w:val="24"/>
        </w:rPr>
        <w:t xml:space="preserve"> odesíláme k lékařskému vyšetření.</w:t>
      </w:r>
    </w:p>
    <w:p w14:paraId="160CF403" w14:textId="77777777" w:rsidR="00C86391" w:rsidRDefault="00C86391" w:rsidP="00D95411">
      <w:pPr>
        <w:rPr>
          <w:rFonts w:ascii="Arial" w:hAnsi="Arial" w:cs="Arial"/>
          <w:sz w:val="24"/>
          <w:szCs w:val="24"/>
        </w:rPr>
      </w:pPr>
    </w:p>
    <w:p w14:paraId="09F9D283" w14:textId="77777777" w:rsidR="00D95411" w:rsidRPr="00D441A7" w:rsidRDefault="003D00DD" w:rsidP="00D9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 </w:t>
      </w:r>
      <w:r w:rsidR="00D95411" w:rsidRPr="00D441A7">
        <w:rPr>
          <w:rFonts w:ascii="Arial" w:hAnsi="Arial" w:cs="Arial"/>
          <w:sz w:val="24"/>
          <w:szCs w:val="24"/>
        </w:rPr>
        <w:t>Zlomeniny </w:t>
      </w:r>
    </w:p>
    <w:p w14:paraId="500DA0A3" w14:textId="77777777" w:rsidR="00D95411" w:rsidRPr="00D441A7" w:rsidRDefault="00D95411" w:rsidP="00D95411">
      <w:pPr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ab/>
        <w:t xml:space="preserve">Zlomeniny v oblasti dolní končetiny patří u dětí mezi obávané úrazy, dochází k poškození růstových zón, poruchám růstu postižené kosti a nestejné délce dolních končetin. Rovněž může dojít k poranění stehenní tepny a masivnímu krvácení u otevřených zlomenin. </w:t>
      </w:r>
    </w:p>
    <w:p w14:paraId="35D87E22" w14:textId="77777777" w:rsidR="00D95411" w:rsidRPr="00D441A7" w:rsidRDefault="003D00DD" w:rsidP="00D95411">
      <w:pPr>
        <w:rPr>
          <w:rFonts w:ascii="Arial" w:hAnsi="Arial" w:cs="Arial"/>
          <w:sz w:val="24"/>
          <w:szCs w:val="24"/>
        </w:rPr>
      </w:pPr>
      <w:r w:rsidRPr="00E12CB2">
        <w:rPr>
          <w:rFonts w:ascii="Arial" w:hAnsi="Arial" w:cs="Arial"/>
          <w:i/>
          <w:sz w:val="24"/>
          <w:szCs w:val="24"/>
        </w:rPr>
        <w:t>První pomoc:</w:t>
      </w:r>
      <w:r>
        <w:rPr>
          <w:rFonts w:ascii="Arial" w:hAnsi="Arial" w:cs="Arial"/>
          <w:sz w:val="24"/>
          <w:szCs w:val="24"/>
        </w:rPr>
        <w:t xml:space="preserve"> P</w:t>
      </w:r>
      <w:r w:rsidR="00D95411" w:rsidRPr="00D441A7">
        <w:rPr>
          <w:rFonts w:ascii="Arial" w:hAnsi="Arial" w:cs="Arial"/>
          <w:sz w:val="24"/>
          <w:szCs w:val="24"/>
        </w:rPr>
        <w:t xml:space="preserve">ři otevřených zlomeninách voláme ZZS, jedince se zlomeninami menších kůstek znehybníme a můžeme do zdravotního zařízení transportovat sami. </w:t>
      </w:r>
    </w:p>
    <w:p w14:paraId="4D6BADED" w14:textId="77777777" w:rsidR="00D95411" w:rsidRPr="00D441A7" w:rsidRDefault="00D95411" w:rsidP="00D95411">
      <w:pPr>
        <w:rPr>
          <w:rFonts w:ascii="Arial" w:hAnsi="Arial" w:cs="Arial"/>
          <w:sz w:val="24"/>
          <w:szCs w:val="24"/>
        </w:rPr>
      </w:pPr>
    </w:p>
    <w:p w14:paraId="36FC3331" w14:textId="77777777" w:rsidR="00D95411" w:rsidRPr="00D441A7" w:rsidRDefault="005B7394" w:rsidP="00D95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D00DD">
        <w:rPr>
          <w:rFonts w:ascii="Arial" w:hAnsi="Arial" w:cs="Arial"/>
          <w:sz w:val="24"/>
          <w:szCs w:val="24"/>
        </w:rPr>
        <w:lastRenderedPageBreak/>
        <w:t xml:space="preserve">3.3.4 </w:t>
      </w:r>
      <w:r w:rsidR="00D95411" w:rsidRPr="00D441A7">
        <w:rPr>
          <w:rFonts w:ascii="Arial" w:hAnsi="Arial" w:cs="Arial"/>
          <w:sz w:val="24"/>
          <w:szCs w:val="24"/>
        </w:rPr>
        <w:t>Podvrtnutí kotníku (hlezenního kloubu)</w:t>
      </w:r>
    </w:p>
    <w:p w14:paraId="0444AD54" w14:textId="77777777" w:rsidR="00D95411" w:rsidRDefault="00D95411" w:rsidP="00C62EF9">
      <w:pPr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ab/>
        <w:t>Podvrtnutí kotníku nastává po špatném došlapu, projeví se bolestivostí, hematomem a otokem v oblasti mediálního nebo laterálního kotníku. Vazy u dětí bývají poraněny méně často než u dospělých. Poraněnou končetinu znehy</w:t>
      </w:r>
      <w:r w:rsidR="007F2FCA">
        <w:rPr>
          <w:rFonts w:ascii="Arial" w:hAnsi="Arial" w:cs="Arial"/>
          <w:sz w:val="24"/>
          <w:szCs w:val="24"/>
        </w:rPr>
        <w:t>bníme a přiložíme studený obklad. K</w:t>
      </w:r>
      <w:r w:rsidRPr="00D441A7">
        <w:rPr>
          <w:rFonts w:ascii="Arial" w:hAnsi="Arial" w:cs="Arial"/>
          <w:sz w:val="24"/>
          <w:szCs w:val="24"/>
        </w:rPr>
        <w:t xml:space="preserve"> vyloučení zlomeniny je nutné lékařské vyšetření. </w:t>
      </w:r>
    </w:p>
    <w:p w14:paraId="59BA30C7" w14:textId="77777777" w:rsidR="005B7394" w:rsidRDefault="005B7394" w:rsidP="00F33668">
      <w:pPr>
        <w:rPr>
          <w:rFonts w:ascii="Arial" w:hAnsi="Arial" w:cs="Arial"/>
          <w:sz w:val="24"/>
          <w:szCs w:val="24"/>
        </w:rPr>
      </w:pPr>
    </w:p>
    <w:p w14:paraId="56EE2426" w14:textId="77777777" w:rsidR="00F33668" w:rsidRDefault="00F33668" w:rsidP="00F33668">
      <w:pPr>
        <w:rPr>
          <w:rFonts w:ascii="Arial" w:hAnsi="Arial" w:cs="Arial"/>
          <w:sz w:val="24"/>
          <w:szCs w:val="24"/>
        </w:rPr>
      </w:pPr>
      <w:r w:rsidRPr="00E12CB2">
        <w:rPr>
          <w:rFonts w:ascii="Arial" w:hAnsi="Arial" w:cs="Arial"/>
          <w:i/>
          <w:sz w:val="24"/>
          <w:szCs w:val="24"/>
        </w:rPr>
        <w:t>Obrázek 2.</w:t>
      </w:r>
      <w:r>
        <w:rPr>
          <w:rFonts w:ascii="Arial" w:hAnsi="Arial" w:cs="Arial"/>
          <w:sz w:val="24"/>
          <w:szCs w:val="24"/>
        </w:rPr>
        <w:t xml:space="preserve"> Ortéza k doléčení podvrtnutí kotníku</w:t>
      </w:r>
    </w:p>
    <w:p w14:paraId="08EDA830" w14:textId="77777777" w:rsidR="00C62EF9" w:rsidRDefault="00EF4AC4" w:rsidP="00EF4A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13A3068" wp14:editId="005FCB65">
            <wp:extent cx="3738319" cy="31455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2023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8" r="7301"/>
                    <a:stretch/>
                  </pic:blipFill>
                  <pic:spPr bwMode="auto">
                    <a:xfrm>
                      <a:off x="0" y="0"/>
                      <a:ext cx="3777442" cy="317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9FFDF" w14:textId="77777777" w:rsidR="00F33668" w:rsidRDefault="00F33668" w:rsidP="002A1FB4"/>
    <w:p w14:paraId="37B9DDF6" w14:textId="77777777" w:rsidR="00630A75" w:rsidRDefault="00630A75">
      <w:pPr>
        <w:rPr>
          <w:rFonts w:ascii="Arial" w:hAnsi="Arial" w:cs="Arial"/>
          <w:b/>
          <w:sz w:val="28"/>
          <w:szCs w:val="28"/>
          <w:lang w:eastAsia="cs-CZ"/>
        </w:rPr>
      </w:pPr>
      <w:r>
        <w:br w:type="page"/>
      </w:r>
    </w:p>
    <w:p w14:paraId="7084F8EF" w14:textId="77777777" w:rsidR="00C62EF9" w:rsidRPr="0083081D" w:rsidRDefault="00C62EF9" w:rsidP="002A1FB4">
      <w:pPr>
        <w:pStyle w:val="Nadpis2"/>
      </w:pPr>
      <w:r>
        <w:lastRenderedPageBreak/>
        <w:t xml:space="preserve">3.4 </w:t>
      </w:r>
      <w:r w:rsidRPr="0083081D">
        <w:t>Poranění hrudníku</w:t>
      </w:r>
    </w:p>
    <w:p w14:paraId="384EEF79" w14:textId="77777777" w:rsidR="00C62EF9" w:rsidRDefault="00C62EF9" w:rsidP="007F2FCA">
      <w:pPr>
        <w:ind w:firstLine="708"/>
        <w:rPr>
          <w:rFonts w:ascii="Arial" w:hAnsi="Arial" w:cs="Arial"/>
          <w:sz w:val="24"/>
          <w:szCs w:val="24"/>
        </w:rPr>
      </w:pPr>
      <w:r w:rsidRPr="0083081D">
        <w:rPr>
          <w:rFonts w:ascii="Arial" w:hAnsi="Arial" w:cs="Arial"/>
          <w:sz w:val="24"/>
          <w:szCs w:val="24"/>
        </w:rPr>
        <w:t xml:space="preserve">Poranění hrudníku jsou velice závažné stavy, protože může dojít k poranění životně důležitých orgánů (srdce, plíce, velké cévy). Závažná jsou kompresní a do hrudníku pronikající poranění </w:t>
      </w:r>
      <w:r w:rsidR="007F2FCA">
        <w:rPr>
          <w:rFonts w:ascii="Arial" w:hAnsi="Arial" w:cs="Arial"/>
          <w:sz w:val="24"/>
          <w:szCs w:val="24"/>
        </w:rPr>
        <w:t>(</w:t>
      </w:r>
      <w:r w:rsidRPr="0083081D">
        <w:rPr>
          <w:rFonts w:ascii="Arial" w:hAnsi="Arial" w:cs="Arial"/>
          <w:sz w:val="24"/>
          <w:szCs w:val="24"/>
        </w:rPr>
        <w:t>tzv. otevřený pneumotorax).</w:t>
      </w:r>
    </w:p>
    <w:p w14:paraId="4745B82B" w14:textId="77777777" w:rsidR="00630A75" w:rsidRPr="0083081D" w:rsidRDefault="00630A75" w:rsidP="007F2FCA">
      <w:pPr>
        <w:ind w:firstLine="708"/>
        <w:rPr>
          <w:rFonts w:ascii="Arial" w:hAnsi="Arial" w:cs="Arial"/>
          <w:sz w:val="24"/>
          <w:szCs w:val="24"/>
        </w:rPr>
      </w:pPr>
    </w:p>
    <w:p w14:paraId="58B720D6" w14:textId="77777777" w:rsidR="00C62EF9" w:rsidRPr="004F6726" w:rsidRDefault="007F2FCA" w:rsidP="00C62EF9">
      <w:pPr>
        <w:pStyle w:val="Nadpis4"/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 xml:space="preserve">3.4.1 </w:t>
      </w:r>
      <w:r w:rsidR="00C62EF9" w:rsidRPr="004F6726">
        <w:rPr>
          <w:rFonts w:ascii="Arial" w:hAnsi="Arial" w:cs="Arial"/>
          <w:i w:val="0"/>
          <w:color w:val="auto"/>
          <w:sz w:val="24"/>
          <w:szCs w:val="24"/>
        </w:rPr>
        <w:t>Zavřená poranění hrudníku</w:t>
      </w:r>
    </w:p>
    <w:p w14:paraId="04739C12" w14:textId="77777777" w:rsidR="00C62EF9" w:rsidRPr="004F6726" w:rsidRDefault="007F2FCA" w:rsidP="007F2FCA">
      <w:pPr>
        <w:spacing w:before="40" w:after="40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62EF9" w:rsidRPr="004F6726">
        <w:rPr>
          <w:rFonts w:ascii="Arial" w:hAnsi="Arial" w:cs="Arial"/>
          <w:sz w:val="24"/>
          <w:szCs w:val="24"/>
        </w:rPr>
        <w:t>e méně závažným stavem, pokud nedojde k poranění vnitřních orgánů</w:t>
      </w:r>
      <w:r>
        <w:rPr>
          <w:rFonts w:ascii="Arial" w:hAnsi="Arial" w:cs="Arial"/>
          <w:sz w:val="24"/>
          <w:szCs w:val="24"/>
        </w:rPr>
        <w:t>.</w:t>
      </w:r>
    </w:p>
    <w:p w14:paraId="62370859" w14:textId="77777777" w:rsidR="00C62EF9" w:rsidRPr="004F6726" w:rsidRDefault="006924F3" w:rsidP="007F2FCA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2FCA">
        <w:rPr>
          <w:rFonts w:ascii="Arial" w:hAnsi="Arial" w:cs="Arial"/>
          <w:sz w:val="24"/>
          <w:szCs w:val="24"/>
        </w:rPr>
        <w:t>P</w:t>
      </w:r>
      <w:r w:rsidR="00C62EF9" w:rsidRPr="004F6726">
        <w:rPr>
          <w:rFonts w:ascii="Arial" w:hAnsi="Arial" w:cs="Arial"/>
          <w:sz w:val="24"/>
          <w:szCs w:val="24"/>
        </w:rPr>
        <w:t>ři zlomeninách žeber a hrudní kosti dochází k poranění vnitřních orgánů</w:t>
      </w:r>
      <w:r w:rsidR="007F2FCA">
        <w:rPr>
          <w:rFonts w:ascii="Arial" w:hAnsi="Arial" w:cs="Arial"/>
          <w:sz w:val="24"/>
          <w:szCs w:val="24"/>
        </w:rPr>
        <w:t>.</w:t>
      </w:r>
    </w:p>
    <w:p w14:paraId="744825CE" w14:textId="77777777" w:rsidR="00C62EF9" w:rsidRPr="004F6726" w:rsidRDefault="006924F3" w:rsidP="00692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2FCA">
        <w:rPr>
          <w:rFonts w:ascii="Arial" w:hAnsi="Arial" w:cs="Arial"/>
          <w:sz w:val="24"/>
          <w:szCs w:val="24"/>
        </w:rPr>
        <w:t>V</w:t>
      </w:r>
      <w:r w:rsidR="00C62EF9" w:rsidRPr="004F6726">
        <w:rPr>
          <w:rFonts w:ascii="Arial" w:hAnsi="Arial" w:cs="Arial"/>
          <w:sz w:val="24"/>
          <w:szCs w:val="24"/>
        </w:rPr>
        <w:t>ýrazná bolest omezuje dýchací exkurze</w:t>
      </w:r>
      <w:r w:rsidR="007F2FCA">
        <w:rPr>
          <w:rFonts w:ascii="Arial" w:hAnsi="Arial" w:cs="Arial"/>
          <w:sz w:val="24"/>
          <w:szCs w:val="24"/>
        </w:rPr>
        <w:t>. P</w:t>
      </w:r>
      <w:r w:rsidR="00C62EF9" w:rsidRPr="004F6726">
        <w:rPr>
          <w:rFonts w:ascii="Arial" w:hAnsi="Arial" w:cs="Arial"/>
          <w:sz w:val="24"/>
          <w:szCs w:val="24"/>
        </w:rPr>
        <w:t>okud dojde ke komunikaci dýchacích cest s pohrudniční dutinou, vzniká zavřený pneumotorax</w:t>
      </w:r>
    </w:p>
    <w:p w14:paraId="0EDF4A1F" w14:textId="77777777" w:rsidR="00C62EF9" w:rsidRPr="004F6726" w:rsidRDefault="00C62EF9" w:rsidP="00C62EF9">
      <w:pPr>
        <w:rPr>
          <w:rFonts w:ascii="Arial" w:hAnsi="Arial" w:cs="Arial"/>
          <w:sz w:val="24"/>
          <w:szCs w:val="24"/>
        </w:rPr>
      </w:pPr>
    </w:p>
    <w:p w14:paraId="272B4B86" w14:textId="77777777" w:rsidR="00C62EF9" w:rsidRPr="004F6726" w:rsidRDefault="007F2FCA" w:rsidP="00C62EF9">
      <w:pPr>
        <w:pStyle w:val="Nadpis4"/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 xml:space="preserve">3.4.2 </w:t>
      </w:r>
      <w:r w:rsidR="00C62EF9" w:rsidRPr="004F6726">
        <w:rPr>
          <w:rFonts w:ascii="Arial" w:hAnsi="Arial" w:cs="Arial"/>
          <w:i w:val="0"/>
          <w:color w:val="auto"/>
          <w:sz w:val="24"/>
          <w:szCs w:val="24"/>
        </w:rPr>
        <w:t>Otevřená poranění hrudníku</w:t>
      </w:r>
    </w:p>
    <w:p w14:paraId="42FD195D" w14:textId="77777777" w:rsidR="00C62EF9" w:rsidRPr="0083081D" w:rsidRDefault="00C62EF9" w:rsidP="00C82099">
      <w:pPr>
        <w:ind w:firstLine="708"/>
        <w:rPr>
          <w:rFonts w:ascii="Arial" w:hAnsi="Arial" w:cs="Arial"/>
          <w:sz w:val="24"/>
          <w:szCs w:val="24"/>
        </w:rPr>
      </w:pPr>
      <w:r w:rsidRPr="004F6726">
        <w:rPr>
          <w:rFonts w:ascii="Arial" w:hAnsi="Arial" w:cs="Arial"/>
          <w:sz w:val="24"/>
          <w:szCs w:val="24"/>
        </w:rPr>
        <w:t xml:space="preserve">Při otevřených zraněních hrudníku dochází k porušení celistvosti hrudní stěny a proniknutí vzduchu do hrudní dutiny </w:t>
      </w:r>
      <w:r w:rsidRPr="0083081D">
        <w:rPr>
          <w:rFonts w:ascii="Arial" w:hAnsi="Arial" w:cs="Arial"/>
          <w:sz w:val="24"/>
          <w:szCs w:val="24"/>
        </w:rPr>
        <w:t>(otevřený pneumotorax). Na poraněné straně zkolabuje plíce. Každé nadechnutí zhoršuje zdra</w:t>
      </w:r>
      <w:r>
        <w:rPr>
          <w:rFonts w:ascii="Arial" w:hAnsi="Arial" w:cs="Arial"/>
          <w:sz w:val="24"/>
          <w:szCs w:val="24"/>
        </w:rPr>
        <w:t xml:space="preserve">votní stav. Postižený je dušný </w:t>
      </w:r>
      <w:r w:rsidRPr="0083081D">
        <w:rPr>
          <w:rFonts w:ascii="Arial" w:hAnsi="Arial" w:cs="Arial"/>
          <w:sz w:val="24"/>
          <w:szCs w:val="24"/>
        </w:rPr>
        <w:t>a cyanotický.</w:t>
      </w:r>
    </w:p>
    <w:p w14:paraId="02C2DBC8" w14:textId="77777777" w:rsidR="00C62EF9" w:rsidRPr="0083081D" w:rsidRDefault="00C62EF9" w:rsidP="00C62EF9">
      <w:pPr>
        <w:ind w:left="720"/>
        <w:rPr>
          <w:rFonts w:ascii="Arial" w:hAnsi="Arial" w:cs="Arial"/>
          <w:sz w:val="24"/>
          <w:szCs w:val="24"/>
        </w:rPr>
      </w:pPr>
    </w:p>
    <w:p w14:paraId="087636B7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  <w:r w:rsidRPr="0083081D">
        <w:rPr>
          <w:rFonts w:ascii="Arial" w:hAnsi="Arial" w:cs="Arial"/>
          <w:sz w:val="24"/>
          <w:szCs w:val="24"/>
        </w:rPr>
        <w:t>Postup při ošetření:</w:t>
      </w:r>
    </w:p>
    <w:p w14:paraId="3A1DC0A8" w14:textId="77777777" w:rsidR="00C62EF9" w:rsidRDefault="007F2FCA" w:rsidP="008D63C2">
      <w:pPr>
        <w:spacing w:before="40" w:after="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83081D">
        <w:rPr>
          <w:rFonts w:ascii="Arial" w:hAnsi="Arial" w:cs="Arial"/>
          <w:sz w:val="24"/>
          <w:szCs w:val="24"/>
        </w:rPr>
        <w:t>ostiženého uložíme v poloze polosedě</w:t>
      </w:r>
      <w:r>
        <w:rPr>
          <w:rFonts w:ascii="Arial" w:hAnsi="Arial" w:cs="Arial"/>
          <w:sz w:val="24"/>
          <w:szCs w:val="24"/>
        </w:rPr>
        <w:t xml:space="preserve">. Při otevřeném poranění je nutno </w:t>
      </w:r>
      <w:r w:rsidR="00C62EF9" w:rsidRPr="0083081D">
        <w:rPr>
          <w:rFonts w:ascii="Arial" w:hAnsi="Arial" w:cs="Arial"/>
          <w:sz w:val="24"/>
          <w:szCs w:val="24"/>
        </w:rPr>
        <w:t>okamžitě uzavřít otvor v hrudníku, v první fázi rukou (život zachraňující úkon), dále překrýt poloprodyšným obvazem a oblepit ze tří stran, spodní strana zůstává volná. Pro méně zkušeného zachránce je jednodušší vytvořit neprodyšný obvaz</w:t>
      </w:r>
      <w:r w:rsidR="00C62EF9">
        <w:rPr>
          <w:rFonts w:ascii="Arial" w:hAnsi="Arial" w:cs="Arial"/>
          <w:sz w:val="24"/>
          <w:szCs w:val="24"/>
        </w:rPr>
        <w:t>,</w:t>
      </w:r>
      <w:r w:rsidR="00C62EF9" w:rsidRPr="0083081D">
        <w:rPr>
          <w:rFonts w:ascii="Arial" w:hAnsi="Arial" w:cs="Arial"/>
          <w:sz w:val="24"/>
          <w:szCs w:val="24"/>
        </w:rPr>
        <w:t xml:space="preserve"> to znamená oblepit igelitovou roušku ze všech čtyř stran</w:t>
      </w:r>
      <w:r w:rsidR="008D63C2">
        <w:rPr>
          <w:rFonts w:ascii="Arial" w:hAnsi="Arial" w:cs="Arial"/>
          <w:sz w:val="24"/>
          <w:szCs w:val="24"/>
        </w:rPr>
        <w:t xml:space="preserve">, </w:t>
      </w:r>
      <w:r w:rsidR="00C62EF9" w:rsidRPr="0083081D">
        <w:rPr>
          <w:rFonts w:ascii="Arial" w:hAnsi="Arial" w:cs="Arial"/>
          <w:sz w:val="24"/>
          <w:szCs w:val="24"/>
        </w:rPr>
        <w:t>při krytém poranění provedeme znehybnění hrudníku ve výdechové poloze</w:t>
      </w:r>
      <w:r w:rsidR="008D63C2">
        <w:rPr>
          <w:rFonts w:ascii="Arial" w:hAnsi="Arial" w:cs="Arial"/>
          <w:sz w:val="24"/>
          <w:szCs w:val="24"/>
        </w:rPr>
        <w:t>. H</w:t>
      </w:r>
      <w:r w:rsidR="00C62EF9" w:rsidRPr="0083081D">
        <w:rPr>
          <w:rFonts w:ascii="Arial" w:hAnsi="Arial" w:cs="Arial"/>
          <w:sz w:val="24"/>
          <w:szCs w:val="24"/>
        </w:rPr>
        <w:t>orní končetinu na poraněné straně dáme do závěsu</w:t>
      </w:r>
      <w:r w:rsidR="008D63C2">
        <w:rPr>
          <w:rFonts w:ascii="Arial" w:hAnsi="Arial" w:cs="Arial"/>
          <w:sz w:val="24"/>
          <w:szCs w:val="24"/>
        </w:rPr>
        <w:t xml:space="preserve">, </w:t>
      </w:r>
      <w:r w:rsidR="00C62EF9" w:rsidRPr="0083081D">
        <w:rPr>
          <w:rFonts w:ascii="Arial" w:hAnsi="Arial" w:cs="Arial"/>
          <w:sz w:val="24"/>
          <w:szCs w:val="24"/>
        </w:rPr>
        <w:t>postiženého uklidníme a vyzveme k pravidelnému klidnému dýchání</w:t>
      </w:r>
      <w:r w:rsidR="008D63C2">
        <w:rPr>
          <w:rFonts w:ascii="Arial" w:hAnsi="Arial" w:cs="Arial"/>
          <w:sz w:val="24"/>
          <w:szCs w:val="24"/>
        </w:rPr>
        <w:t>. Zajistíme</w:t>
      </w:r>
      <w:r w:rsidR="00C62EF9" w:rsidRPr="0083081D">
        <w:rPr>
          <w:rFonts w:ascii="Arial" w:hAnsi="Arial" w:cs="Arial"/>
          <w:sz w:val="24"/>
          <w:szCs w:val="24"/>
        </w:rPr>
        <w:t xml:space="preserve"> ZZS</w:t>
      </w:r>
      <w:r w:rsidR="008D63C2">
        <w:rPr>
          <w:rFonts w:ascii="Arial" w:hAnsi="Arial" w:cs="Arial"/>
          <w:sz w:val="24"/>
          <w:szCs w:val="24"/>
        </w:rPr>
        <w:t>.</w:t>
      </w:r>
    </w:p>
    <w:p w14:paraId="2274C404" w14:textId="77777777" w:rsidR="00C62EF9" w:rsidRPr="0083081D" w:rsidRDefault="00C62EF9" w:rsidP="00C62EF9">
      <w:pPr>
        <w:spacing w:before="40" w:after="40"/>
        <w:ind w:left="720"/>
        <w:rPr>
          <w:rFonts w:ascii="Arial" w:hAnsi="Arial" w:cs="Arial"/>
          <w:sz w:val="24"/>
          <w:szCs w:val="24"/>
        </w:rPr>
      </w:pPr>
    </w:p>
    <w:p w14:paraId="74909395" w14:textId="77777777" w:rsidR="00C62EF9" w:rsidRPr="00D03E36" w:rsidRDefault="005B7394" w:rsidP="00167516">
      <w:pPr>
        <w:pStyle w:val="Nadpis1"/>
      </w:pPr>
      <w:r>
        <w:br w:type="page"/>
      </w:r>
      <w:r w:rsidR="00D03E36" w:rsidRPr="00D03E36">
        <w:lastRenderedPageBreak/>
        <w:t>4</w:t>
      </w:r>
      <w:r w:rsidR="00C62EF9" w:rsidRPr="00D03E36">
        <w:t xml:space="preserve"> Poranění břicha</w:t>
      </w:r>
    </w:p>
    <w:p w14:paraId="697ABBEE" w14:textId="77777777" w:rsidR="00C62EF9" w:rsidRPr="0083081D" w:rsidRDefault="008D63C2" w:rsidP="005B73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62EF9" w:rsidRPr="0083081D">
        <w:rPr>
          <w:rFonts w:ascii="Arial" w:hAnsi="Arial" w:cs="Arial"/>
          <w:sz w:val="24"/>
          <w:szCs w:val="24"/>
        </w:rPr>
        <w:t>ezi nejčas</w:t>
      </w:r>
      <w:r>
        <w:rPr>
          <w:rFonts w:ascii="Arial" w:hAnsi="Arial" w:cs="Arial"/>
          <w:sz w:val="24"/>
          <w:szCs w:val="24"/>
        </w:rPr>
        <w:t>tější příčiny poranění břicha patří</w:t>
      </w:r>
      <w:r w:rsidR="00C62EF9" w:rsidRPr="0083081D">
        <w:rPr>
          <w:rFonts w:ascii="Arial" w:hAnsi="Arial" w:cs="Arial"/>
          <w:sz w:val="24"/>
          <w:szCs w:val="24"/>
        </w:rPr>
        <w:t xml:space="preserve"> pád z výšky s nárazem na pevný předmět, náraz na řídítka kola, kopnutí do břicha při sportu, nebo střetnutí s vozidlem. </w:t>
      </w:r>
    </w:p>
    <w:p w14:paraId="24887C98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  <w:r w:rsidRPr="0083081D">
        <w:rPr>
          <w:rFonts w:ascii="Arial" w:hAnsi="Arial" w:cs="Arial"/>
          <w:sz w:val="24"/>
          <w:szCs w:val="24"/>
        </w:rPr>
        <w:tab/>
        <w:t>Při poranění břicha dochází k narušení struktury orgánů dutiny břišní (játra, slezina, žaludek, střeva) a život ohrožující vnitřní krvácení. Dále mohou být poškozeny</w:t>
      </w:r>
      <w:r w:rsidR="00C82099">
        <w:rPr>
          <w:rFonts w:ascii="Arial" w:hAnsi="Arial" w:cs="Arial"/>
          <w:sz w:val="24"/>
          <w:szCs w:val="24"/>
        </w:rPr>
        <w:t xml:space="preserve"> orgány uložené za peritoneálním vakem</w:t>
      </w:r>
      <w:r w:rsidRPr="0083081D">
        <w:rPr>
          <w:rFonts w:ascii="Arial" w:hAnsi="Arial" w:cs="Arial"/>
          <w:sz w:val="24"/>
          <w:szCs w:val="24"/>
        </w:rPr>
        <w:t xml:space="preserve"> a </w:t>
      </w:r>
      <w:r w:rsidR="00C82099">
        <w:rPr>
          <w:rFonts w:ascii="Arial" w:hAnsi="Arial" w:cs="Arial"/>
          <w:sz w:val="24"/>
          <w:szCs w:val="24"/>
        </w:rPr>
        <w:t xml:space="preserve">v </w:t>
      </w:r>
      <w:r w:rsidRPr="0083081D">
        <w:rPr>
          <w:rFonts w:ascii="Arial" w:hAnsi="Arial" w:cs="Arial"/>
          <w:sz w:val="24"/>
          <w:szCs w:val="24"/>
        </w:rPr>
        <w:t xml:space="preserve">malé pánvi (ledviny, pohlavní orgány, močový měchýř). Krvácení může být masivní a rychle vyvolat šokový stav. Nebezpečné je i pozvolné krvácení bez výrazných počátečních příznaků, které může být přehlédnuto a rovněž </w:t>
      </w:r>
      <w:r w:rsidR="00C82099">
        <w:rPr>
          <w:rFonts w:ascii="Arial" w:hAnsi="Arial" w:cs="Arial"/>
          <w:sz w:val="24"/>
          <w:szCs w:val="24"/>
        </w:rPr>
        <w:t xml:space="preserve">může </w:t>
      </w:r>
      <w:r w:rsidRPr="0083081D">
        <w:rPr>
          <w:rFonts w:ascii="Arial" w:hAnsi="Arial" w:cs="Arial"/>
          <w:sz w:val="24"/>
          <w:szCs w:val="24"/>
        </w:rPr>
        <w:t>ohrozit postiženého na životě. Poraněné orgány mohou vyhřeznout z břišní dutiny ven.</w:t>
      </w:r>
    </w:p>
    <w:p w14:paraId="2320929C" w14:textId="77777777" w:rsidR="00C62EF9" w:rsidRDefault="00C62EF9" w:rsidP="00167516"/>
    <w:p w14:paraId="33A537C6" w14:textId="77777777" w:rsidR="00C62EF9" w:rsidRPr="004F6726" w:rsidRDefault="00D03E36" w:rsidP="002A1FB4">
      <w:pPr>
        <w:pStyle w:val="Nadpis2"/>
        <w:rPr>
          <w:i/>
        </w:rPr>
      </w:pPr>
      <w:r>
        <w:t>4.1</w:t>
      </w:r>
      <w:r w:rsidR="008D63C2">
        <w:t xml:space="preserve"> </w:t>
      </w:r>
      <w:r w:rsidR="00C62EF9" w:rsidRPr="004F6726">
        <w:t>Otevřená poranění břicha</w:t>
      </w:r>
    </w:p>
    <w:p w14:paraId="64597D3F" w14:textId="77777777" w:rsidR="00C62EF9" w:rsidRPr="004F6726" w:rsidRDefault="00C62EF9" w:rsidP="008D63C2">
      <w:pPr>
        <w:rPr>
          <w:rFonts w:ascii="Arial" w:hAnsi="Arial" w:cs="Arial"/>
          <w:sz w:val="24"/>
          <w:szCs w:val="24"/>
        </w:rPr>
      </w:pPr>
      <w:r w:rsidRPr="004F6726">
        <w:rPr>
          <w:rFonts w:ascii="Arial" w:hAnsi="Arial" w:cs="Arial"/>
          <w:sz w:val="24"/>
          <w:szCs w:val="24"/>
        </w:rPr>
        <w:t>Postup při ošetření:</w:t>
      </w:r>
    </w:p>
    <w:p w14:paraId="5826BD51" w14:textId="77777777" w:rsidR="00C62EF9" w:rsidRPr="004F6726" w:rsidRDefault="008D63C2" w:rsidP="008D63C2">
      <w:pPr>
        <w:spacing w:before="40" w:after="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62EF9" w:rsidRPr="004F6726">
        <w:rPr>
          <w:rFonts w:ascii="Arial" w:hAnsi="Arial" w:cs="Arial"/>
          <w:sz w:val="24"/>
          <w:szCs w:val="24"/>
        </w:rPr>
        <w:t>yhřezlé útroby se sami nesnažíme vsunout zpět</w:t>
      </w:r>
      <w:r>
        <w:rPr>
          <w:rFonts w:ascii="Arial" w:hAnsi="Arial" w:cs="Arial"/>
          <w:sz w:val="24"/>
          <w:szCs w:val="24"/>
        </w:rPr>
        <w:t>. P</w:t>
      </w:r>
      <w:r w:rsidR="00C62EF9" w:rsidRPr="004F6726">
        <w:rPr>
          <w:rFonts w:ascii="Arial" w:hAnsi="Arial" w:cs="Arial"/>
          <w:sz w:val="24"/>
          <w:szCs w:val="24"/>
        </w:rPr>
        <w:t>oraněnou oblast z</w:t>
      </w:r>
      <w:r>
        <w:rPr>
          <w:rFonts w:ascii="Arial" w:hAnsi="Arial" w:cs="Arial"/>
          <w:sz w:val="24"/>
          <w:szCs w:val="24"/>
        </w:rPr>
        <w:t xml:space="preserve">abalíme do čistého prostěradla nebo </w:t>
      </w:r>
      <w:r w:rsidR="00C62EF9" w:rsidRPr="004F6726">
        <w:rPr>
          <w:rFonts w:ascii="Arial" w:hAnsi="Arial" w:cs="Arial"/>
          <w:sz w:val="24"/>
          <w:szCs w:val="24"/>
        </w:rPr>
        <w:t>ručníku</w:t>
      </w:r>
      <w:r>
        <w:rPr>
          <w:rFonts w:ascii="Arial" w:hAnsi="Arial" w:cs="Arial"/>
          <w:sz w:val="24"/>
          <w:szCs w:val="24"/>
        </w:rPr>
        <w:t>. Z</w:t>
      </w:r>
      <w:r w:rsidR="00C62EF9" w:rsidRPr="004F6726">
        <w:rPr>
          <w:rFonts w:ascii="Arial" w:hAnsi="Arial" w:cs="Arial"/>
          <w:sz w:val="24"/>
          <w:szCs w:val="24"/>
        </w:rPr>
        <w:t>aklíněné těle</w:t>
      </w:r>
      <w:r w:rsidR="00C82099">
        <w:rPr>
          <w:rFonts w:ascii="Arial" w:hAnsi="Arial" w:cs="Arial"/>
          <w:sz w:val="24"/>
          <w:szCs w:val="24"/>
        </w:rPr>
        <w:t>so neodstraňujeme</w:t>
      </w:r>
      <w:r w:rsidR="00C62EF9" w:rsidRPr="004F6726">
        <w:rPr>
          <w:rFonts w:ascii="Arial" w:hAnsi="Arial" w:cs="Arial"/>
          <w:sz w:val="24"/>
          <w:szCs w:val="24"/>
        </w:rPr>
        <w:t>, jen měkce obložíme</w:t>
      </w:r>
      <w:r>
        <w:rPr>
          <w:rFonts w:ascii="Arial" w:hAnsi="Arial" w:cs="Arial"/>
          <w:sz w:val="24"/>
          <w:szCs w:val="24"/>
        </w:rPr>
        <w:t>. Postiženému nedáváme jíst ani pít. Zajistíme ZZS.</w:t>
      </w:r>
    </w:p>
    <w:p w14:paraId="6139A7B0" w14:textId="77777777" w:rsidR="00C62EF9" w:rsidRPr="004F6726" w:rsidRDefault="00C62EF9" w:rsidP="008D63C2">
      <w:pPr>
        <w:rPr>
          <w:rFonts w:ascii="Arial" w:hAnsi="Arial" w:cs="Arial"/>
          <w:sz w:val="24"/>
          <w:szCs w:val="24"/>
        </w:rPr>
      </w:pPr>
    </w:p>
    <w:p w14:paraId="7BE2EDEA" w14:textId="77777777" w:rsidR="00C62EF9" w:rsidRPr="004F6726" w:rsidRDefault="00D03E36" w:rsidP="002A1FB4">
      <w:pPr>
        <w:pStyle w:val="Nadpis2"/>
        <w:rPr>
          <w:i/>
        </w:rPr>
      </w:pPr>
      <w:r>
        <w:t>4.2</w:t>
      </w:r>
      <w:r w:rsidR="008D63C2">
        <w:t xml:space="preserve"> </w:t>
      </w:r>
      <w:r w:rsidR="00C62EF9" w:rsidRPr="004F6726">
        <w:t>Zavřená poranění břicha</w:t>
      </w:r>
    </w:p>
    <w:p w14:paraId="4BCE2830" w14:textId="77777777" w:rsidR="008D63C2" w:rsidRPr="004F6726" w:rsidRDefault="008D63C2" w:rsidP="008D63C2">
      <w:pPr>
        <w:spacing w:before="40" w:after="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</w:t>
      </w:r>
      <w:r w:rsidR="00C62EF9" w:rsidRPr="004F6726">
        <w:rPr>
          <w:rFonts w:ascii="Arial" w:hAnsi="Arial" w:cs="Arial"/>
          <w:sz w:val="24"/>
          <w:szCs w:val="24"/>
        </w:rPr>
        <w:t>poranění</w:t>
      </w:r>
      <w:r>
        <w:rPr>
          <w:rFonts w:ascii="Arial" w:hAnsi="Arial" w:cs="Arial"/>
          <w:sz w:val="24"/>
          <w:szCs w:val="24"/>
        </w:rPr>
        <w:t xml:space="preserve"> dochází</w:t>
      </w:r>
      <w:r w:rsidR="00C62EF9" w:rsidRPr="004F6726">
        <w:rPr>
          <w:rFonts w:ascii="Arial" w:hAnsi="Arial" w:cs="Arial"/>
          <w:sz w:val="24"/>
          <w:szCs w:val="24"/>
        </w:rPr>
        <w:t xml:space="preserve"> tupými předměty</w:t>
      </w:r>
      <w:r>
        <w:rPr>
          <w:rFonts w:ascii="Arial" w:hAnsi="Arial" w:cs="Arial"/>
          <w:sz w:val="24"/>
          <w:szCs w:val="24"/>
        </w:rPr>
        <w:t>. Jsou provázeny v</w:t>
      </w:r>
      <w:r w:rsidR="00C62EF9" w:rsidRPr="004F6726">
        <w:rPr>
          <w:rFonts w:ascii="Arial" w:hAnsi="Arial" w:cs="Arial"/>
          <w:sz w:val="24"/>
          <w:szCs w:val="24"/>
        </w:rPr>
        <w:t>elká bolestivost</w:t>
      </w:r>
      <w:r>
        <w:rPr>
          <w:rFonts w:ascii="Arial" w:hAnsi="Arial" w:cs="Arial"/>
          <w:sz w:val="24"/>
          <w:szCs w:val="24"/>
        </w:rPr>
        <w:t>í</w:t>
      </w:r>
      <w:r w:rsidR="00C62EF9" w:rsidRPr="004F6726">
        <w:rPr>
          <w:rFonts w:ascii="Arial" w:hAnsi="Arial" w:cs="Arial"/>
          <w:sz w:val="24"/>
          <w:szCs w:val="24"/>
        </w:rPr>
        <w:t xml:space="preserve"> </w:t>
      </w:r>
      <w:r w:rsidR="00C62EF9" w:rsidRPr="0083081D">
        <w:rPr>
          <w:rFonts w:ascii="Arial" w:hAnsi="Arial" w:cs="Arial"/>
          <w:sz w:val="24"/>
          <w:szCs w:val="24"/>
        </w:rPr>
        <w:t>až šok</w:t>
      </w:r>
      <w:r>
        <w:rPr>
          <w:rFonts w:ascii="Arial" w:hAnsi="Arial" w:cs="Arial"/>
          <w:sz w:val="24"/>
          <w:szCs w:val="24"/>
        </w:rPr>
        <w:t>em. P</w:t>
      </w:r>
      <w:r w:rsidR="00C62EF9" w:rsidRPr="0083081D">
        <w:rPr>
          <w:rFonts w:ascii="Arial" w:hAnsi="Arial" w:cs="Arial"/>
          <w:sz w:val="24"/>
          <w:szCs w:val="24"/>
        </w:rPr>
        <w:t>ostiženého položíme na záda s podloženými končetinami</w:t>
      </w:r>
      <w:r>
        <w:rPr>
          <w:rFonts w:ascii="Arial" w:hAnsi="Arial" w:cs="Arial"/>
          <w:sz w:val="24"/>
          <w:szCs w:val="24"/>
        </w:rPr>
        <w:t>.</w:t>
      </w:r>
      <w:r w:rsidRPr="008D6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Zajistíme ZZS.</w:t>
      </w:r>
    </w:p>
    <w:p w14:paraId="3EE88EC8" w14:textId="77777777" w:rsidR="00C62EF9" w:rsidRDefault="00C62EF9" w:rsidP="002A1FB4"/>
    <w:p w14:paraId="7ABA6439" w14:textId="77777777" w:rsidR="002A1FB4" w:rsidRPr="0083081D" w:rsidRDefault="002A1FB4" w:rsidP="002A1FB4"/>
    <w:p w14:paraId="5BA3C92E" w14:textId="77777777" w:rsidR="00C62EF9" w:rsidRPr="00D03E36" w:rsidRDefault="00D03E36" w:rsidP="002A1FB4">
      <w:pPr>
        <w:pStyle w:val="Nadpis1"/>
      </w:pPr>
      <w:r w:rsidRPr="00D03E36">
        <w:t>5</w:t>
      </w:r>
      <w:r w:rsidR="00C62EF9" w:rsidRPr="00D03E36">
        <w:t xml:space="preserve"> Poranění pánve</w:t>
      </w:r>
    </w:p>
    <w:p w14:paraId="3569C7E6" w14:textId="77777777" w:rsidR="00C62EF9" w:rsidRPr="0083081D" w:rsidRDefault="008D63C2" w:rsidP="008D63C2">
      <w:pPr>
        <w:spacing w:before="40" w:after="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Projevují se velkou</w:t>
      </w:r>
      <w:r w:rsidR="00C62EF9" w:rsidRPr="0083081D">
        <w:rPr>
          <w:rFonts w:ascii="Arial" w:hAnsi="Arial" w:cs="Arial"/>
          <w:sz w:val="24"/>
          <w:szCs w:val="24"/>
        </w:rPr>
        <w:t xml:space="preserve"> bolestivost</w:t>
      </w:r>
      <w:r>
        <w:rPr>
          <w:rFonts w:ascii="Arial" w:hAnsi="Arial" w:cs="Arial"/>
          <w:sz w:val="24"/>
          <w:szCs w:val="24"/>
        </w:rPr>
        <w:t xml:space="preserve">í v oblasti pánve, hematomy a </w:t>
      </w:r>
      <w:r w:rsidR="00C62EF9" w:rsidRPr="0083081D">
        <w:rPr>
          <w:rFonts w:ascii="Arial" w:hAnsi="Arial" w:cs="Arial"/>
          <w:sz w:val="24"/>
          <w:szCs w:val="24"/>
        </w:rPr>
        <w:t>otoky</w:t>
      </w:r>
      <w:r>
        <w:rPr>
          <w:rFonts w:ascii="Arial" w:hAnsi="Arial" w:cs="Arial"/>
          <w:sz w:val="24"/>
          <w:szCs w:val="24"/>
        </w:rPr>
        <w:t>.</w:t>
      </w:r>
    </w:p>
    <w:p w14:paraId="36268265" w14:textId="77777777" w:rsidR="00C62EF9" w:rsidRPr="0083081D" w:rsidRDefault="008D63C2" w:rsidP="008D63C2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83081D">
        <w:rPr>
          <w:rFonts w:ascii="Arial" w:hAnsi="Arial" w:cs="Arial"/>
          <w:sz w:val="24"/>
          <w:szCs w:val="24"/>
        </w:rPr>
        <w:t>ři poranění močopohlavních orgánů se může v moči nacházet krev</w:t>
      </w:r>
      <w:r>
        <w:rPr>
          <w:rFonts w:ascii="Arial" w:hAnsi="Arial" w:cs="Arial"/>
          <w:sz w:val="24"/>
          <w:szCs w:val="24"/>
        </w:rPr>
        <w:t>. P</w:t>
      </w:r>
      <w:r w:rsidR="00C62EF9" w:rsidRPr="0083081D">
        <w:rPr>
          <w:rFonts w:ascii="Arial" w:hAnsi="Arial" w:cs="Arial"/>
          <w:sz w:val="24"/>
          <w:szCs w:val="24"/>
        </w:rPr>
        <w:t>ostižený upadá do šokového stavu</w:t>
      </w:r>
      <w:r>
        <w:rPr>
          <w:rFonts w:ascii="Arial" w:hAnsi="Arial" w:cs="Arial"/>
          <w:sz w:val="24"/>
          <w:szCs w:val="24"/>
        </w:rPr>
        <w:t>.</w:t>
      </w:r>
    </w:p>
    <w:p w14:paraId="7E652D3C" w14:textId="77777777" w:rsidR="00C62EF9" w:rsidRPr="0083081D" w:rsidRDefault="008D63C2" w:rsidP="008D63C2">
      <w:pPr>
        <w:spacing w:before="40" w:after="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83081D">
        <w:rPr>
          <w:rFonts w:ascii="Arial" w:hAnsi="Arial" w:cs="Arial"/>
          <w:sz w:val="24"/>
          <w:szCs w:val="24"/>
        </w:rPr>
        <w:t>ánev můžeme ovázat (zpevnit) prostěradlem, šátky – ne pokud zvyšují bolestivost</w:t>
      </w:r>
      <w:r>
        <w:rPr>
          <w:rFonts w:ascii="Arial" w:hAnsi="Arial" w:cs="Arial"/>
          <w:sz w:val="24"/>
          <w:szCs w:val="24"/>
        </w:rPr>
        <w:t>.</w:t>
      </w:r>
      <w:r w:rsidRPr="008D6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Zajistíme ZZS.</w:t>
      </w:r>
    </w:p>
    <w:p w14:paraId="0A85611E" w14:textId="77777777" w:rsidR="005B7394" w:rsidRDefault="005B73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9EB7B5D" w14:textId="77777777" w:rsidR="00D95411" w:rsidRPr="00D441A7" w:rsidRDefault="00D03E36" w:rsidP="002A1FB4">
      <w:pPr>
        <w:pStyle w:val="Nadpis1"/>
      </w:pPr>
      <w:r>
        <w:lastRenderedPageBreak/>
        <w:t>6</w:t>
      </w:r>
      <w:r w:rsidR="00D95411" w:rsidRPr="00D441A7">
        <w:t xml:space="preserve"> Postupy neodkladné resuscitace</w:t>
      </w:r>
    </w:p>
    <w:p w14:paraId="19E872DB" w14:textId="77777777" w:rsidR="00D95411" w:rsidRPr="00D441A7" w:rsidRDefault="00D95411" w:rsidP="00D441A7">
      <w:pPr>
        <w:ind w:firstLine="708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V hodinách tělesné výchovy nebo při dalších školních sportovních aktivitách může dojít k náhlému zhoršení zdravotního stavu nebo ke vzniku úrazu. Absolventi pedagogických oborů by měli zvládnout posoudit daný stav a zahájit kroky a opatření vedoucí k záchraně života nebo zlepšení zdravotního stavu.</w:t>
      </w:r>
    </w:p>
    <w:p w14:paraId="058B0DC2" w14:textId="77777777" w:rsidR="00D95411" w:rsidRPr="00D441A7" w:rsidRDefault="00D95411" w:rsidP="00D95411">
      <w:pPr>
        <w:ind w:firstLine="708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V roce 2015 byly Evropskou radou pro resuscitaci uveřejněny aktualizované „Guidelines pro neodkladnou resuscitaci“</w:t>
      </w:r>
      <w:r w:rsidR="00913577">
        <w:rPr>
          <w:rFonts w:ascii="Arial" w:hAnsi="Arial" w:cs="Arial"/>
          <w:sz w:val="24"/>
          <w:szCs w:val="24"/>
        </w:rPr>
        <w:t xml:space="preserve"> (</w:t>
      </w:r>
      <w:r w:rsidR="00913577" w:rsidRPr="001C5846">
        <w:rPr>
          <w:rFonts w:ascii="Arial" w:hAnsi="Arial" w:cs="Arial"/>
          <w:sz w:val="24"/>
          <w:szCs w:val="24"/>
        </w:rPr>
        <w:t>European Resuscitation Council a Česká resuscitační rada</w:t>
      </w:r>
      <w:r w:rsidR="00913577">
        <w:rPr>
          <w:rFonts w:ascii="Arial" w:hAnsi="Arial" w:cs="Arial"/>
          <w:sz w:val="24"/>
          <w:szCs w:val="24"/>
        </w:rPr>
        <w:t>, 2015)</w:t>
      </w:r>
      <w:r w:rsidRPr="00D441A7">
        <w:rPr>
          <w:rFonts w:ascii="Arial" w:hAnsi="Arial" w:cs="Arial"/>
          <w:sz w:val="24"/>
          <w:szCs w:val="24"/>
        </w:rPr>
        <w:t xml:space="preserve">. V těchto doporučených postupech je kladen velký důraz na kvalitní provádění nepřímé srdeční masáže a využití AED (automatický externí defibrilátor) do příjezdu Zdravotnické záchranné služby. </w:t>
      </w:r>
    </w:p>
    <w:p w14:paraId="429B88EB" w14:textId="77777777" w:rsidR="00D95411" w:rsidRPr="00D441A7" w:rsidRDefault="00D95411" w:rsidP="00D95411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165"/>
      </w:tblGrid>
      <w:tr w:rsidR="00D95411" w:rsidRPr="00D441A7" w14:paraId="68270155" w14:textId="77777777" w:rsidTr="008D1C48">
        <w:tc>
          <w:tcPr>
            <w:tcW w:w="3364" w:type="dxa"/>
          </w:tcPr>
          <w:p w14:paraId="63E0771C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Souborná tísňová linka</w:t>
            </w:r>
          </w:p>
        </w:tc>
        <w:tc>
          <w:tcPr>
            <w:tcW w:w="2165" w:type="dxa"/>
          </w:tcPr>
          <w:p w14:paraId="354661E9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112</w:t>
            </w:r>
          </w:p>
        </w:tc>
      </w:tr>
      <w:tr w:rsidR="00D95411" w:rsidRPr="00D441A7" w14:paraId="5AB4829D" w14:textId="77777777" w:rsidTr="008D1C48">
        <w:tc>
          <w:tcPr>
            <w:tcW w:w="3364" w:type="dxa"/>
          </w:tcPr>
          <w:p w14:paraId="3B6B03FA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Záchranná služba</w:t>
            </w:r>
          </w:p>
        </w:tc>
        <w:tc>
          <w:tcPr>
            <w:tcW w:w="2165" w:type="dxa"/>
          </w:tcPr>
          <w:p w14:paraId="13846F74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155</w:t>
            </w:r>
          </w:p>
        </w:tc>
      </w:tr>
      <w:tr w:rsidR="00D95411" w:rsidRPr="00D441A7" w14:paraId="28196D0C" w14:textId="77777777" w:rsidTr="008D1C48">
        <w:tc>
          <w:tcPr>
            <w:tcW w:w="3364" w:type="dxa"/>
          </w:tcPr>
          <w:p w14:paraId="5A03BA31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Hasiči</w:t>
            </w:r>
          </w:p>
        </w:tc>
        <w:tc>
          <w:tcPr>
            <w:tcW w:w="2165" w:type="dxa"/>
          </w:tcPr>
          <w:p w14:paraId="5C0ADEFD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150</w:t>
            </w:r>
          </w:p>
        </w:tc>
      </w:tr>
      <w:tr w:rsidR="00D95411" w:rsidRPr="00D441A7" w14:paraId="33A81559" w14:textId="77777777" w:rsidTr="008D1C48">
        <w:tc>
          <w:tcPr>
            <w:tcW w:w="3364" w:type="dxa"/>
          </w:tcPr>
          <w:p w14:paraId="727936BB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Policie</w:t>
            </w:r>
          </w:p>
        </w:tc>
        <w:tc>
          <w:tcPr>
            <w:tcW w:w="2165" w:type="dxa"/>
          </w:tcPr>
          <w:p w14:paraId="2F3587D0" w14:textId="77777777" w:rsidR="00D95411" w:rsidRPr="00D441A7" w:rsidRDefault="00D95411" w:rsidP="008D1C48">
            <w:pPr>
              <w:pStyle w:val="Sylabus"/>
              <w:spacing w:line="276" w:lineRule="auto"/>
              <w:rPr>
                <w:rFonts w:ascii="Arial" w:hAnsi="Arial" w:cs="Arial"/>
              </w:rPr>
            </w:pPr>
            <w:r w:rsidRPr="00D441A7">
              <w:rPr>
                <w:rFonts w:ascii="Arial" w:hAnsi="Arial" w:cs="Arial"/>
              </w:rPr>
              <w:t>158</w:t>
            </w:r>
          </w:p>
        </w:tc>
      </w:tr>
    </w:tbl>
    <w:p w14:paraId="5247C88E" w14:textId="77777777" w:rsidR="00D95411" w:rsidRPr="00D441A7" w:rsidRDefault="00D95411" w:rsidP="00D95411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26E5C588" w14:textId="77777777" w:rsidR="00D95411" w:rsidRPr="00D441A7" w:rsidRDefault="00D95411" w:rsidP="00D954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 xml:space="preserve"> </w:t>
      </w:r>
      <w:r w:rsidR="00F111D3">
        <w:rPr>
          <w:rFonts w:ascii="Arial" w:hAnsi="Arial" w:cs="Arial"/>
          <w:sz w:val="24"/>
          <w:szCs w:val="24"/>
        </w:rPr>
        <w:tab/>
      </w:r>
      <w:r w:rsidRPr="00D441A7">
        <w:rPr>
          <w:rFonts w:ascii="Arial" w:hAnsi="Arial" w:cs="Arial"/>
          <w:sz w:val="24"/>
          <w:szCs w:val="24"/>
        </w:rPr>
        <w:t>Vlastní postup během neo</w:t>
      </w:r>
      <w:r w:rsidR="008D1C48">
        <w:rPr>
          <w:rFonts w:ascii="Arial" w:hAnsi="Arial" w:cs="Arial"/>
          <w:sz w:val="24"/>
          <w:szCs w:val="24"/>
        </w:rPr>
        <w:t>dkladné resuscitace (Klementa, Klementová</w:t>
      </w:r>
      <w:r w:rsidRPr="00D441A7">
        <w:rPr>
          <w:rFonts w:ascii="Arial" w:hAnsi="Arial" w:cs="Arial"/>
          <w:sz w:val="24"/>
          <w:szCs w:val="24"/>
        </w:rPr>
        <w:t xml:space="preserve"> et al., 2014)</w:t>
      </w:r>
      <w:r w:rsidR="005B7394">
        <w:rPr>
          <w:rFonts w:ascii="Arial" w:hAnsi="Arial" w:cs="Arial"/>
          <w:sz w:val="24"/>
          <w:szCs w:val="24"/>
        </w:rPr>
        <w:t>.</w:t>
      </w:r>
    </w:p>
    <w:p w14:paraId="57D7B2FE" w14:textId="77777777" w:rsidR="00D95411" w:rsidRPr="00D441A7" w:rsidRDefault="006924F3" w:rsidP="00D95411">
      <w:pPr>
        <w:pStyle w:val="Odstavecseseznamem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411" w:rsidRPr="00D441A7">
        <w:rPr>
          <w:rFonts w:ascii="Arial" w:hAnsi="Arial" w:cs="Arial"/>
          <w:sz w:val="24"/>
          <w:szCs w:val="24"/>
        </w:rPr>
        <w:t>Je potřeba zjistit, zda je postižený v</w:t>
      </w:r>
      <w:r w:rsidR="005B7394">
        <w:rPr>
          <w:rFonts w:ascii="Arial" w:hAnsi="Arial" w:cs="Arial"/>
          <w:sz w:val="24"/>
          <w:szCs w:val="24"/>
        </w:rPr>
        <w:t> </w:t>
      </w:r>
      <w:r w:rsidR="00D95411" w:rsidRPr="00D441A7">
        <w:rPr>
          <w:rFonts w:ascii="Arial" w:hAnsi="Arial" w:cs="Arial"/>
          <w:sz w:val="24"/>
          <w:szCs w:val="24"/>
        </w:rPr>
        <w:t>bezvědomí</w:t>
      </w:r>
      <w:r w:rsidR="005B7394">
        <w:rPr>
          <w:rFonts w:ascii="Arial" w:hAnsi="Arial" w:cs="Arial"/>
          <w:sz w:val="24"/>
          <w:szCs w:val="24"/>
        </w:rPr>
        <w:t>.</w:t>
      </w:r>
    </w:p>
    <w:p w14:paraId="08FAAA25" w14:textId="77777777" w:rsidR="00D95411" w:rsidRPr="00D441A7" w:rsidRDefault="006924F3" w:rsidP="00D95411">
      <w:pPr>
        <w:pStyle w:val="Odstavecseseznamem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411" w:rsidRPr="00D441A7">
        <w:rPr>
          <w:rFonts w:ascii="Arial" w:hAnsi="Arial" w:cs="Arial"/>
          <w:sz w:val="24"/>
          <w:szCs w:val="24"/>
        </w:rPr>
        <w:t>Postiženou osobu otočíme obličejem k sobě a hlasitě oslovíme, popřípadě jemně zatřeseme rameny. Pokud nám neodpoví, je v bezvědomí.</w:t>
      </w:r>
    </w:p>
    <w:p w14:paraId="135E0830" w14:textId="77777777" w:rsidR="00D95411" w:rsidRPr="00D441A7" w:rsidRDefault="00D95411" w:rsidP="00D95411">
      <w:pPr>
        <w:pStyle w:val="Odstavecseseznamem"/>
        <w:autoSpaceDE w:val="0"/>
        <w:autoSpaceDN w:val="0"/>
        <w:adjustRightInd w:val="0"/>
        <w:spacing w:after="0"/>
        <w:ind w:left="1068"/>
        <w:rPr>
          <w:rFonts w:ascii="Arial" w:hAnsi="Arial" w:cs="Arial"/>
          <w:sz w:val="24"/>
          <w:szCs w:val="24"/>
        </w:rPr>
      </w:pPr>
    </w:p>
    <w:p w14:paraId="196CDC80" w14:textId="77777777" w:rsidR="00D95411" w:rsidRPr="00D441A7" w:rsidRDefault="00D95411" w:rsidP="00D9541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Pokud reaguje na oslovení:</w:t>
      </w:r>
    </w:p>
    <w:p w14:paraId="0053E3C9" w14:textId="77777777" w:rsidR="00D95411" w:rsidRPr="00D441A7" w:rsidRDefault="00D95411" w:rsidP="00630A75">
      <w:pPr>
        <w:pStyle w:val="Odstavecseseznamem"/>
        <w:numPr>
          <w:ilvl w:val="0"/>
          <w:numId w:val="3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Ponechte postiženého v poloze, v jaké byl nalezen, za předpokladu, že mu nehrozí další nebezpečí</w:t>
      </w:r>
      <w:r w:rsidR="002A1FB4">
        <w:rPr>
          <w:rFonts w:ascii="Arial" w:hAnsi="Arial" w:cs="Arial"/>
          <w:sz w:val="24"/>
          <w:szCs w:val="24"/>
        </w:rPr>
        <w:t>.</w:t>
      </w:r>
    </w:p>
    <w:p w14:paraId="2D563BDC" w14:textId="77777777" w:rsidR="00D95411" w:rsidRPr="00D441A7" w:rsidRDefault="00D95411" w:rsidP="00630A75">
      <w:pPr>
        <w:pStyle w:val="Odstavecseseznamem"/>
        <w:numPr>
          <w:ilvl w:val="0"/>
          <w:numId w:val="3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Pokuste se zjistit, co se děje a poskytněte mu v případě potřeby pomoc</w:t>
      </w:r>
      <w:r w:rsidR="002A1FB4">
        <w:rPr>
          <w:rFonts w:ascii="Arial" w:hAnsi="Arial" w:cs="Arial"/>
          <w:sz w:val="24"/>
          <w:szCs w:val="24"/>
        </w:rPr>
        <w:t>.</w:t>
      </w:r>
    </w:p>
    <w:p w14:paraId="60433658" w14:textId="77777777" w:rsidR="00D95411" w:rsidRPr="00D441A7" w:rsidRDefault="00D95411" w:rsidP="00630A75">
      <w:pPr>
        <w:pStyle w:val="Odstavecseseznamem"/>
        <w:numPr>
          <w:ilvl w:val="0"/>
          <w:numId w:val="3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Pravidelně jej kontrolujte</w:t>
      </w:r>
      <w:r w:rsidR="002A1FB4">
        <w:rPr>
          <w:rFonts w:ascii="Arial" w:hAnsi="Arial" w:cs="Arial"/>
          <w:sz w:val="24"/>
          <w:szCs w:val="24"/>
        </w:rPr>
        <w:t>.</w:t>
      </w:r>
    </w:p>
    <w:p w14:paraId="0D88CAE1" w14:textId="77777777" w:rsidR="00D95411" w:rsidRPr="00D441A7" w:rsidRDefault="00D95411" w:rsidP="00D954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3DBC558" w14:textId="77777777" w:rsidR="00D95411" w:rsidRPr="00D441A7" w:rsidRDefault="00D95411" w:rsidP="00D9541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Pokud nereaguje na oslovení</w:t>
      </w:r>
    </w:p>
    <w:p w14:paraId="312EB63C" w14:textId="77777777" w:rsidR="00D95411" w:rsidRPr="00D441A7" w:rsidRDefault="00D95411" w:rsidP="00630A75">
      <w:pPr>
        <w:pStyle w:val="Odstavecseseznamem"/>
        <w:numPr>
          <w:ilvl w:val="0"/>
          <w:numId w:val="4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b/>
          <w:sz w:val="24"/>
          <w:szCs w:val="24"/>
        </w:rPr>
        <w:t>Volejte o pomoc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14:paraId="6811D989" w14:textId="77777777" w:rsidR="00D95411" w:rsidRPr="00D441A7" w:rsidRDefault="008D1C48" w:rsidP="00630A75">
      <w:pPr>
        <w:pStyle w:val="Odstavecseseznamem"/>
        <w:numPr>
          <w:ilvl w:val="0"/>
          <w:numId w:val="4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Otočte</w:t>
      </w:r>
      <w:r w:rsidR="00D95411" w:rsidRPr="00D441A7">
        <w:rPr>
          <w:rFonts w:ascii="Arial" w:hAnsi="Arial" w:cs="Arial"/>
          <w:sz w:val="24"/>
          <w:szCs w:val="24"/>
        </w:rPr>
        <w:t xml:space="preserve"> postiženou </w:t>
      </w:r>
      <w:r w:rsidR="005B7394">
        <w:rPr>
          <w:rFonts w:ascii="Arial" w:hAnsi="Arial" w:cs="Arial"/>
          <w:sz w:val="24"/>
          <w:szCs w:val="24"/>
        </w:rPr>
        <w:t>osobu na záda a přitom proveď</w:t>
      </w:r>
      <w:r>
        <w:rPr>
          <w:rFonts w:ascii="Arial" w:hAnsi="Arial" w:cs="Arial"/>
          <w:sz w:val="24"/>
          <w:szCs w:val="24"/>
        </w:rPr>
        <w:t>te</w:t>
      </w:r>
      <w:r w:rsidR="00D95411" w:rsidRPr="00D441A7">
        <w:rPr>
          <w:rFonts w:ascii="Arial" w:hAnsi="Arial" w:cs="Arial"/>
          <w:sz w:val="24"/>
          <w:szCs w:val="24"/>
        </w:rPr>
        <w:t xml:space="preserve"> uvolnění dýchacích cest záklonem hlavy a nadzvednutím brady</w:t>
      </w:r>
      <w:r>
        <w:rPr>
          <w:rFonts w:ascii="Arial" w:hAnsi="Arial" w:cs="Arial"/>
          <w:sz w:val="24"/>
          <w:szCs w:val="24"/>
        </w:rPr>
        <w:t>.</w:t>
      </w:r>
    </w:p>
    <w:p w14:paraId="0FD35063" w14:textId="77777777" w:rsidR="00D95411" w:rsidRPr="00D441A7" w:rsidRDefault="00D95411" w:rsidP="00630A75">
      <w:pPr>
        <w:pStyle w:val="Odstavecseseznamem"/>
        <w:numPr>
          <w:ilvl w:val="0"/>
          <w:numId w:val="4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Položte svou ruku na č</w:t>
      </w:r>
      <w:r w:rsidR="008D1C48">
        <w:rPr>
          <w:rFonts w:ascii="Arial" w:hAnsi="Arial" w:cs="Arial"/>
          <w:sz w:val="24"/>
          <w:szCs w:val="24"/>
        </w:rPr>
        <w:t>elo a postižené osoby a jemně jí</w:t>
      </w:r>
      <w:r w:rsidRPr="00D441A7">
        <w:rPr>
          <w:rFonts w:ascii="Arial" w:hAnsi="Arial" w:cs="Arial"/>
          <w:sz w:val="24"/>
          <w:szCs w:val="24"/>
        </w:rPr>
        <w:t xml:space="preserve"> zakloňte hlavu dozadu</w:t>
      </w:r>
      <w:r w:rsidR="008D1C48">
        <w:rPr>
          <w:rFonts w:ascii="Arial" w:hAnsi="Arial" w:cs="Arial"/>
          <w:sz w:val="24"/>
          <w:szCs w:val="24"/>
        </w:rPr>
        <w:t>.</w:t>
      </w:r>
    </w:p>
    <w:p w14:paraId="38BFA3DB" w14:textId="77777777" w:rsidR="00D95411" w:rsidRPr="00D441A7" w:rsidRDefault="00D95411" w:rsidP="00630A75">
      <w:pPr>
        <w:pStyle w:val="Odstavecseseznamem"/>
        <w:numPr>
          <w:ilvl w:val="0"/>
          <w:numId w:val="4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lastRenderedPageBreak/>
        <w:t>Špičkami prstů nadzvedněte bradu k otevření dýchacích cest</w:t>
      </w:r>
      <w:r w:rsidR="008D1C48">
        <w:rPr>
          <w:rFonts w:ascii="Arial" w:hAnsi="Arial" w:cs="Arial"/>
          <w:sz w:val="24"/>
          <w:szCs w:val="24"/>
        </w:rPr>
        <w:t>.</w:t>
      </w:r>
    </w:p>
    <w:p w14:paraId="2AFDE3BF" w14:textId="77777777" w:rsidR="00D95411" w:rsidRPr="00D441A7" w:rsidRDefault="00D95411" w:rsidP="00D954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916F265" w14:textId="77777777" w:rsidR="00D95411" w:rsidRPr="00D441A7" w:rsidRDefault="00D95411" w:rsidP="00D954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Při ponechání otevřených dýchacích cest zhodnoťte dýchání pohledem a poslechem</w:t>
      </w:r>
      <w:r w:rsidR="008D1C48">
        <w:rPr>
          <w:rFonts w:ascii="Arial" w:hAnsi="Arial" w:cs="Arial"/>
          <w:sz w:val="24"/>
          <w:szCs w:val="24"/>
        </w:rPr>
        <w:t>:</w:t>
      </w:r>
    </w:p>
    <w:p w14:paraId="305E0EFE" w14:textId="77777777" w:rsidR="00D95411" w:rsidRPr="00D441A7" w:rsidRDefault="00D95411" w:rsidP="0016751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Sledujte pohyby hrudníku</w:t>
      </w:r>
      <w:r w:rsidR="008D1C48">
        <w:rPr>
          <w:rFonts w:ascii="Arial" w:hAnsi="Arial" w:cs="Arial"/>
          <w:sz w:val="24"/>
          <w:szCs w:val="24"/>
        </w:rPr>
        <w:t>.</w:t>
      </w:r>
    </w:p>
    <w:p w14:paraId="2371FB3F" w14:textId="77777777" w:rsidR="00D95411" w:rsidRPr="00D441A7" w:rsidRDefault="00D95411" w:rsidP="0016751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Poslouchejte u úst zvuky při dýchání</w:t>
      </w:r>
      <w:r w:rsidR="008D1C48">
        <w:rPr>
          <w:rFonts w:ascii="Arial" w:hAnsi="Arial" w:cs="Arial"/>
          <w:sz w:val="24"/>
          <w:szCs w:val="24"/>
        </w:rPr>
        <w:t>.</w:t>
      </w:r>
    </w:p>
    <w:p w14:paraId="66C0529C" w14:textId="77777777" w:rsidR="00D95411" w:rsidRDefault="00D95411" w:rsidP="00167516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441A7">
        <w:rPr>
          <w:rFonts w:ascii="Arial" w:hAnsi="Arial" w:cs="Arial"/>
          <w:sz w:val="24"/>
          <w:szCs w:val="24"/>
        </w:rPr>
        <w:t>Vnímejte proud vydechovaného vzduchu na své tváři</w:t>
      </w:r>
      <w:r w:rsidR="008D1C48">
        <w:rPr>
          <w:rFonts w:ascii="Arial" w:hAnsi="Arial" w:cs="Arial"/>
          <w:sz w:val="24"/>
          <w:szCs w:val="24"/>
        </w:rPr>
        <w:t>.</w:t>
      </w:r>
    </w:p>
    <w:p w14:paraId="7B2E29BF" w14:textId="77777777" w:rsidR="00C62EF9" w:rsidRPr="00754F16" w:rsidRDefault="00C62EF9" w:rsidP="00C62EF9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 xml:space="preserve">V prvních několika minutách po vzniku zástavy oběhu mohou být přítomné slabé vdechy nebo nepravidelné hlučné, takzvané lapavé dýchání (gasping), které si nesmíte splést s normálním dýcháním. Vyšetření a stanovení, zda se jedná o normální dýchání, má probíhat maximálně 10 sekund. V případě jakýchkoliv pochybností postupujte tak, jako kdyby dýchání nebylo normální a zahajte resuscitaci kompresemi hrudníku. </w:t>
      </w:r>
    </w:p>
    <w:p w14:paraId="350486FD" w14:textId="77777777" w:rsidR="00C62EF9" w:rsidRPr="00754F16" w:rsidRDefault="00C62EF9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9BB6278" w14:textId="77777777" w:rsidR="00C62EF9" w:rsidRPr="00754F16" w:rsidRDefault="00C62EF9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</w:t>
      </w:r>
      <w:r w:rsidRPr="00754F16">
        <w:rPr>
          <w:rFonts w:ascii="Arial" w:hAnsi="Arial" w:cs="Arial"/>
          <w:sz w:val="24"/>
          <w:szCs w:val="24"/>
        </w:rPr>
        <w:t xml:space="preserve"> je dýchání normální</w:t>
      </w:r>
      <w:r w:rsidR="008D1C48">
        <w:rPr>
          <w:rFonts w:ascii="Arial" w:hAnsi="Arial" w:cs="Arial"/>
          <w:sz w:val="24"/>
          <w:szCs w:val="24"/>
        </w:rPr>
        <w:t>:</w:t>
      </w:r>
    </w:p>
    <w:p w14:paraId="74BD3ECD" w14:textId="77777777" w:rsidR="00C62EF9" w:rsidRPr="00754F16" w:rsidRDefault="00C62EF9" w:rsidP="00167516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Otočte postiženého do zotavovací (stabilizované polohy)</w:t>
      </w:r>
      <w:r w:rsidR="008D1C48">
        <w:rPr>
          <w:rFonts w:ascii="Arial" w:hAnsi="Arial" w:cs="Arial"/>
          <w:sz w:val="24"/>
          <w:szCs w:val="24"/>
        </w:rPr>
        <w:t>.</w:t>
      </w:r>
    </w:p>
    <w:p w14:paraId="1B1F3AEE" w14:textId="77777777" w:rsidR="00C62EF9" w:rsidRPr="00754F16" w:rsidRDefault="00C62EF9" w:rsidP="00167516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Zavolejte pomoc (155/112)</w:t>
      </w:r>
      <w:r w:rsidR="008D1C48">
        <w:rPr>
          <w:rFonts w:ascii="Arial" w:hAnsi="Arial" w:cs="Arial"/>
          <w:sz w:val="24"/>
          <w:szCs w:val="24"/>
        </w:rPr>
        <w:t>.</w:t>
      </w:r>
    </w:p>
    <w:p w14:paraId="18248B10" w14:textId="77777777" w:rsidR="00C62EF9" w:rsidRPr="00754F16" w:rsidRDefault="00C62EF9" w:rsidP="00167516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Průběžně kontrolujte dýchání</w:t>
      </w:r>
      <w:r w:rsidR="008D1C48">
        <w:rPr>
          <w:rFonts w:ascii="Arial" w:hAnsi="Arial" w:cs="Arial"/>
          <w:sz w:val="24"/>
          <w:szCs w:val="24"/>
        </w:rPr>
        <w:t>.</w:t>
      </w:r>
    </w:p>
    <w:p w14:paraId="4CF7AD0B" w14:textId="77777777" w:rsidR="00C62EF9" w:rsidRPr="00754F16" w:rsidRDefault="00C62EF9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4B65CBB" w14:textId="77777777" w:rsidR="00C62EF9" w:rsidRPr="00754F16" w:rsidRDefault="00C62EF9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Jestliže dýchání není normální</w:t>
      </w:r>
      <w:r w:rsidR="005B7394">
        <w:rPr>
          <w:rFonts w:ascii="Arial" w:hAnsi="Arial" w:cs="Arial"/>
          <w:sz w:val="24"/>
          <w:szCs w:val="24"/>
        </w:rPr>
        <w:t>, zahajte resuscitaci.</w:t>
      </w:r>
    </w:p>
    <w:p w14:paraId="731054B0" w14:textId="77777777" w:rsidR="00F33668" w:rsidRDefault="00F33668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48DCD36" w14:textId="77777777" w:rsidR="00C62EF9" w:rsidRPr="00754F16" w:rsidRDefault="006924F3" w:rsidP="006924F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C48">
        <w:rPr>
          <w:rFonts w:ascii="Arial" w:hAnsi="Arial" w:cs="Arial"/>
          <w:sz w:val="24"/>
          <w:szCs w:val="24"/>
        </w:rPr>
        <w:t xml:space="preserve">Každý postižený </w:t>
      </w:r>
      <w:r w:rsidR="00C62EF9" w:rsidRPr="00754F16">
        <w:rPr>
          <w:rFonts w:ascii="Arial" w:hAnsi="Arial" w:cs="Arial"/>
          <w:sz w:val="24"/>
          <w:szCs w:val="24"/>
        </w:rPr>
        <w:t>v bezvědomí s abnormálním dýcháním musí být považován za člověka se srdeční zástavou, který potřebuje KPR (kardiopulmonální resuscitaci).</w:t>
      </w:r>
    </w:p>
    <w:p w14:paraId="5F067266" w14:textId="77777777" w:rsidR="00C62EF9" w:rsidRPr="00754F16" w:rsidRDefault="00C62EF9" w:rsidP="00167516">
      <w:pPr>
        <w:pStyle w:val="Odstavecseseznamem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 xml:space="preserve">U všech osob se srdeční zástavou by měli zachránci provádět srdeční masáž. Vyškolení zachránci schopní provádět umělé dýchání by měli srdeční masáž střídat s umělým dýcháním. </w:t>
      </w:r>
    </w:p>
    <w:p w14:paraId="155F8E78" w14:textId="77777777" w:rsidR="00C62EF9" w:rsidRPr="00754F16" w:rsidRDefault="00C62EF9" w:rsidP="00167516">
      <w:pPr>
        <w:pStyle w:val="Odstavecseseznamem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Srdeční masáž by měla být prováděna</w:t>
      </w:r>
      <w:r w:rsidR="008D1C48">
        <w:rPr>
          <w:rFonts w:ascii="Arial" w:hAnsi="Arial" w:cs="Arial"/>
          <w:sz w:val="24"/>
          <w:szCs w:val="24"/>
        </w:rPr>
        <w:t xml:space="preserve"> s dostatečnou hloubkou komprese</w:t>
      </w:r>
      <w:r w:rsidRPr="00754F16">
        <w:rPr>
          <w:rFonts w:ascii="Arial" w:hAnsi="Arial" w:cs="Arial"/>
          <w:sz w:val="24"/>
          <w:szCs w:val="24"/>
        </w:rPr>
        <w:t xml:space="preserve"> (u dospělých přibližně 5 cm, n</w:t>
      </w:r>
      <w:r w:rsidR="008D1C48">
        <w:rPr>
          <w:rFonts w:ascii="Arial" w:hAnsi="Arial" w:cs="Arial"/>
          <w:sz w:val="24"/>
          <w:szCs w:val="24"/>
        </w:rPr>
        <w:t>e více než 6 cm), frekvencí 100–1</w:t>
      </w:r>
      <w:r w:rsidRPr="00754F16">
        <w:rPr>
          <w:rFonts w:ascii="Arial" w:hAnsi="Arial" w:cs="Arial"/>
          <w:sz w:val="24"/>
          <w:szCs w:val="24"/>
        </w:rPr>
        <w:t xml:space="preserve">20 stlačení za minutu. Po každém stlačení je třeba úplně uvolnit tlak a minimalizovat přestávky v srdeční masáži. </w:t>
      </w:r>
    </w:p>
    <w:p w14:paraId="0DE95C27" w14:textId="77777777" w:rsidR="00C62EF9" w:rsidRPr="00754F16" w:rsidRDefault="00C62EF9" w:rsidP="00167516">
      <w:pPr>
        <w:pStyle w:val="Odstavecseseznamem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 xml:space="preserve">Pokud provádíte umělé dýchání, vdechujte dostatečný objem vzduchu po dobu přibližně jedné sekundy, aby došlo k zvednutí hrudní stěny. </w:t>
      </w:r>
    </w:p>
    <w:p w14:paraId="4C80ED61" w14:textId="77777777" w:rsidR="00C62EF9" w:rsidRPr="00754F16" w:rsidRDefault="00C62EF9" w:rsidP="00167516">
      <w:pPr>
        <w:pStyle w:val="Odstavecseseznamem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Poměr mezi počtem kompresí a umělými vdechy zůstává 30 : 2</w:t>
      </w:r>
      <w:r w:rsidR="005B7394">
        <w:rPr>
          <w:rFonts w:ascii="Arial" w:hAnsi="Arial" w:cs="Arial"/>
          <w:sz w:val="24"/>
          <w:szCs w:val="24"/>
        </w:rPr>
        <w:t>.</w:t>
      </w:r>
    </w:p>
    <w:p w14:paraId="091F7856" w14:textId="77777777" w:rsidR="00F111D3" w:rsidRDefault="00F111D3" w:rsidP="00167516">
      <w:pPr>
        <w:ind w:left="714" w:hanging="357"/>
        <w:contextualSpacing/>
        <w:jc w:val="both"/>
      </w:pPr>
    </w:p>
    <w:p w14:paraId="17582368" w14:textId="77777777" w:rsidR="00630A75" w:rsidRDefault="00630A75">
      <w:pPr>
        <w:rPr>
          <w:rFonts w:ascii="Arial" w:hAnsi="Arial" w:cs="Arial"/>
          <w:b/>
          <w:sz w:val="28"/>
          <w:szCs w:val="28"/>
          <w:lang w:eastAsia="cs-CZ"/>
        </w:rPr>
      </w:pPr>
      <w:r>
        <w:br w:type="page"/>
      </w:r>
    </w:p>
    <w:p w14:paraId="2B530E0C" w14:textId="77777777" w:rsidR="00C62EF9" w:rsidRPr="00754F16" w:rsidRDefault="00D03E36" w:rsidP="002A1FB4">
      <w:pPr>
        <w:pStyle w:val="Nadpis2"/>
        <w:rPr>
          <w:sz w:val="24"/>
          <w:szCs w:val="24"/>
        </w:rPr>
      </w:pPr>
      <w:r>
        <w:lastRenderedPageBreak/>
        <w:t>6</w:t>
      </w:r>
      <w:r w:rsidR="00C62EF9">
        <w:t>.1</w:t>
      </w:r>
      <w:r w:rsidR="00C62EF9" w:rsidRPr="0083081D">
        <w:t xml:space="preserve"> Neodkladná resuscitace u dětí</w:t>
      </w:r>
      <w:r w:rsidR="008D1C48">
        <w:rPr>
          <w:sz w:val="24"/>
          <w:szCs w:val="24"/>
        </w:rPr>
        <w:t xml:space="preserve"> (Tomanová</w:t>
      </w:r>
      <w:r w:rsidR="005B7394">
        <w:rPr>
          <w:sz w:val="24"/>
          <w:szCs w:val="24"/>
        </w:rPr>
        <w:t xml:space="preserve"> &amp; </w:t>
      </w:r>
      <w:r w:rsidR="008D1C48">
        <w:rPr>
          <w:sz w:val="24"/>
          <w:szCs w:val="24"/>
        </w:rPr>
        <w:t>Kopecký</w:t>
      </w:r>
      <w:r w:rsidR="005B7394">
        <w:rPr>
          <w:sz w:val="24"/>
          <w:szCs w:val="24"/>
        </w:rPr>
        <w:t>,</w:t>
      </w:r>
      <w:r w:rsidR="00C62EF9" w:rsidRPr="00754F16">
        <w:rPr>
          <w:sz w:val="24"/>
          <w:szCs w:val="24"/>
        </w:rPr>
        <w:t xml:space="preserve"> 2013)</w:t>
      </w:r>
    </w:p>
    <w:p w14:paraId="2C4E9DDB" w14:textId="77777777" w:rsidR="00C62EF9" w:rsidRPr="00754F16" w:rsidRDefault="006924F3" w:rsidP="00C62EF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EF9" w:rsidRPr="00754F16">
        <w:rPr>
          <w:rFonts w:ascii="Arial" w:hAnsi="Arial" w:cs="Arial"/>
          <w:sz w:val="24"/>
          <w:szCs w:val="24"/>
        </w:rPr>
        <w:t>Rozdělení dětského věku z hlediska poskytování resuscitace</w:t>
      </w:r>
      <w:r w:rsidR="002A1FB4">
        <w:rPr>
          <w:rFonts w:ascii="Arial" w:hAnsi="Arial" w:cs="Arial"/>
          <w:sz w:val="24"/>
          <w:szCs w:val="24"/>
        </w:rPr>
        <w:t>:</w:t>
      </w:r>
    </w:p>
    <w:p w14:paraId="5F0A9693" w14:textId="77777777" w:rsidR="00C62EF9" w:rsidRPr="00754F16" w:rsidRDefault="00C62EF9" w:rsidP="00630A75">
      <w:pPr>
        <w:pStyle w:val="Odstavecseseznamem"/>
        <w:numPr>
          <w:ilvl w:val="0"/>
          <w:numId w:val="10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Kojenec do 1 roku</w:t>
      </w:r>
      <w:r w:rsidR="002A1FB4">
        <w:rPr>
          <w:rFonts w:ascii="Arial" w:hAnsi="Arial" w:cs="Arial"/>
          <w:sz w:val="24"/>
          <w:szCs w:val="24"/>
        </w:rPr>
        <w:t>.</w:t>
      </w:r>
    </w:p>
    <w:p w14:paraId="343F7233" w14:textId="77777777" w:rsidR="00C62EF9" w:rsidRPr="00754F16" w:rsidRDefault="00C62EF9" w:rsidP="00630A75">
      <w:pPr>
        <w:pStyle w:val="Odstavecseseznamem"/>
        <w:numPr>
          <w:ilvl w:val="0"/>
          <w:numId w:val="10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>Dítě od 1 do 8 let (event. do puberty)</w:t>
      </w:r>
      <w:r w:rsidR="002A1FB4">
        <w:rPr>
          <w:rFonts w:ascii="Arial" w:hAnsi="Arial" w:cs="Arial"/>
          <w:sz w:val="24"/>
          <w:szCs w:val="24"/>
        </w:rPr>
        <w:t>.</w:t>
      </w:r>
    </w:p>
    <w:p w14:paraId="010CDE7B" w14:textId="77777777" w:rsidR="00C62EF9" w:rsidRDefault="00C62EF9" w:rsidP="00630A75">
      <w:pPr>
        <w:pStyle w:val="Odstavecseseznamem"/>
        <w:numPr>
          <w:ilvl w:val="0"/>
          <w:numId w:val="10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 w:rsidRPr="00754F1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8 let </w:t>
      </w:r>
      <w:r w:rsidRPr="00754F16">
        <w:rPr>
          <w:rFonts w:ascii="Arial" w:hAnsi="Arial" w:cs="Arial"/>
          <w:sz w:val="24"/>
          <w:szCs w:val="24"/>
        </w:rPr>
        <w:t>je</w:t>
      </w:r>
      <w:r w:rsidR="008D1C48">
        <w:rPr>
          <w:rFonts w:ascii="Arial" w:hAnsi="Arial" w:cs="Arial"/>
          <w:sz w:val="24"/>
          <w:szCs w:val="24"/>
        </w:rPr>
        <w:t xml:space="preserve"> dítě </w:t>
      </w:r>
      <w:r w:rsidRPr="00754F16">
        <w:rPr>
          <w:rFonts w:ascii="Arial" w:hAnsi="Arial" w:cs="Arial"/>
          <w:sz w:val="24"/>
          <w:szCs w:val="24"/>
        </w:rPr>
        <w:t>resuscitováno stejnými postupy jako u dospělých</w:t>
      </w:r>
      <w:r w:rsidR="008D1C48">
        <w:rPr>
          <w:rFonts w:ascii="Arial" w:hAnsi="Arial" w:cs="Arial"/>
          <w:sz w:val="24"/>
          <w:szCs w:val="24"/>
        </w:rPr>
        <w:t>.</w:t>
      </w:r>
    </w:p>
    <w:p w14:paraId="65BFC0E4" w14:textId="77777777" w:rsidR="00C62EF9" w:rsidRDefault="00C62EF9" w:rsidP="00167516">
      <w:p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</w:p>
    <w:p w14:paraId="0857CB1E" w14:textId="77777777" w:rsidR="00C62EF9" w:rsidRDefault="006924F3" w:rsidP="00167516">
      <w:p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EF9" w:rsidRPr="00754F16">
        <w:rPr>
          <w:rFonts w:ascii="Arial" w:hAnsi="Arial" w:cs="Arial"/>
          <w:sz w:val="24"/>
          <w:szCs w:val="24"/>
        </w:rPr>
        <w:t>Přivolání první pomoci – rozdíly u dětí a dospělých</w:t>
      </w:r>
      <w:r>
        <w:rPr>
          <w:rFonts w:ascii="Arial" w:hAnsi="Arial" w:cs="Arial"/>
          <w:sz w:val="24"/>
          <w:szCs w:val="24"/>
        </w:rPr>
        <w:t>:</w:t>
      </w:r>
    </w:p>
    <w:p w14:paraId="2B17E623" w14:textId="77777777" w:rsidR="00C62EF9" w:rsidRDefault="00C62EF9" w:rsidP="00630A75">
      <w:pPr>
        <w:pStyle w:val="Odstavecseseznamem"/>
        <w:numPr>
          <w:ilvl w:val="0"/>
          <w:numId w:val="11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dětí do 8 let a při jednom zachránci zahájit resuscitaci ihned a odbornou pomoc přivolat, jak je to možné</w:t>
      </w:r>
      <w:r w:rsidR="008D1C48">
        <w:rPr>
          <w:rFonts w:ascii="Arial" w:hAnsi="Arial" w:cs="Arial"/>
          <w:sz w:val="24"/>
          <w:szCs w:val="24"/>
        </w:rPr>
        <w:t>.</w:t>
      </w:r>
    </w:p>
    <w:p w14:paraId="4EE494F2" w14:textId="77777777" w:rsidR="00C62EF9" w:rsidRDefault="00C62EF9" w:rsidP="00630A75">
      <w:pPr>
        <w:pStyle w:val="Odstavecseseznamem"/>
        <w:numPr>
          <w:ilvl w:val="0"/>
          <w:numId w:val="11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dětí starších 8 let a u dospělých platí i při jednom zachránci nejprve přivolat odbornou pomoc a pak zahájit resuscitaci. Výjimku tvoří tonutí, kde se má postupovat jako u dětí do 8 let</w:t>
      </w:r>
      <w:r w:rsidR="008D1C48">
        <w:rPr>
          <w:rFonts w:ascii="Arial" w:hAnsi="Arial" w:cs="Arial"/>
          <w:sz w:val="24"/>
          <w:szCs w:val="24"/>
        </w:rPr>
        <w:t>.</w:t>
      </w:r>
    </w:p>
    <w:p w14:paraId="3232E5A7" w14:textId="77777777" w:rsidR="008D1C48" w:rsidRDefault="008D1C48" w:rsidP="002A1FB4"/>
    <w:p w14:paraId="65A0F40F" w14:textId="77777777" w:rsidR="00F111D3" w:rsidRPr="008D1C48" w:rsidRDefault="008D1C48" w:rsidP="00C62EF9">
      <w:pPr>
        <w:pStyle w:val="Nadpis3"/>
        <w:spacing w:line="276" w:lineRule="auto"/>
        <w:rPr>
          <w:b w:val="0"/>
          <w:sz w:val="24"/>
          <w:szCs w:val="24"/>
        </w:rPr>
      </w:pPr>
      <w:r w:rsidRPr="002A1FB4">
        <w:rPr>
          <w:b w:val="0"/>
          <w:i/>
          <w:sz w:val="24"/>
          <w:szCs w:val="24"/>
        </w:rPr>
        <w:t>Obrázek 3.</w:t>
      </w:r>
      <w:r>
        <w:rPr>
          <w:b w:val="0"/>
          <w:sz w:val="24"/>
          <w:szCs w:val="24"/>
        </w:rPr>
        <w:t xml:space="preserve"> Poloha rukou při kompresi hrudníku</w:t>
      </w:r>
    </w:p>
    <w:p w14:paraId="6ABFCCB9" w14:textId="77777777" w:rsidR="00F111D3" w:rsidRDefault="00EF4AC4" w:rsidP="00EF4AC4">
      <w:pPr>
        <w:pStyle w:val="Nadpis3"/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0A8B59" wp14:editId="0D90D53D">
            <wp:extent cx="4003605" cy="3042821"/>
            <wp:effectExtent l="4127" t="0" r="1588" b="1587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2023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" r="16567" b="625"/>
                    <a:stretch/>
                  </pic:blipFill>
                  <pic:spPr bwMode="auto">
                    <a:xfrm rot="16200000">
                      <a:off x="0" y="0"/>
                      <a:ext cx="4003605" cy="304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DB6EA" w14:textId="77777777" w:rsidR="00C62EF9" w:rsidRPr="001F0892" w:rsidRDefault="002A1FB4" w:rsidP="00630A75">
      <w:pPr>
        <w:pStyle w:val="Nadpis1"/>
      </w:pPr>
      <w:r>
        <w:br w:type="page"/>
      </w:r>
      <w:r w:rsidR="00D03E36">
        <w:lastRenderedPageBreak/>
        <w:t>7</w:t>
      </w:r>
      <w:r w:rsidR="00C62EF9" w:rsidRPr="001F0892">
        <w:t xml:space="preserve"> </w:t>
      </w:r>
      <w:r w:rsidR="00C62EF9">
        <w:t>Mdloba (</w:t>
      </w:r>
      <w:r w:rsidR="00C62EF9" w:rsidRPr="001F0892">
        <w:t>ortostatický kolaps)</w:t>
      </w:r>
    </w:p>
    <w:p w14:paraId="1DFF0374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  <w:r w:rsidRPr="0083081D">
        <w:rPr>
          <w:rFonts w:ascii="Arial" w:hAnsi="Arial" w:cs="Arial"/>
          <w:sz w:val="24"/>
          <w:szCs w:val="24"/>
        </w:rPr>
        <w:tab/>
        <w:t xml:space="preserve">Vzniká krátkodobou poruchou krevního oběhu, v jehož důsledku vzniká přechodné nedostatečné prokrvení mozku. Projeví se náhlou a neočekávanou slabostí až ztrátou vědomí, která trvá několik sekund až minut. Sklon k mdlobám mají dívky s trvale nižším tlakem, jedinci vyčerpaní, dlouhodobě nemocní. </w:t>
      </w:r>
    </w:p>
    <w:p w14:paraId="5B3447D0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  <w:r w:rsidRPr="0083081D">
        <w:rPr>
          <w:rFonts w:ascii="Arial" w:hAnsi="Arial" w:cs="Arial"/>
          <w:sz w:val="24"/>
          <w:szCs w:val="24"/>
        </w:rPr>
        <w:t>Příčiny:</w:t>
      </w:r>
    </w:p>
    <w:p w14:paraId="7FB3EC1F" w14:textId="77777777" w:rsidR="00C62EF9" w:rsidRPr="0083081D" w:rsidRDefault="008D1C48" w:rsidP="00167516">
      <w:pPr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62EF9" w:rsidRPr="0083081D">
        <w:rPr>
          <w:rFonts w:ascii="Arial" w:hAnsi="Arial" w:cs="Arial"/>
          <w:sz w:val="24"/>
          <w:szCs w:val="24"/>
        </w:rPr>
        <w:t>moce – strach, špatná zpráva</w:t>
      </w:r>
      <w:r>
        <w:rPr>
          <w:rFonts w:ascii="Arial" w:hAnsi="Arial" w:cs="Arial"/>
          <w:sz w:val="24"/>
          <w:szCs w:val="24"/>
        </w:rPr>
        <w:t>.</w:t>
      </w:r>
    </w:p>
    <w:p w14:paraId="3476613E" w14:textId="77777777" w:rsidR="00C62EF9" w:rsidRPr="0083081D" w:rsidRDefault="008D1C48" w:rsidP="00167516">
      <w:pPr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62EF9" w:rsidRPr="0083081D">
        <w:rPr>
          <w:rFonts w:ascii="Arial" w:hAnsi="Arial" w:cs="Arial"/>
          <w:sz w:val="24"/>
          <w:szCs w:val="24"/>
        </w:rPr>
        <w:t>olest</w:t>
      </w:r>
      <w:r>
        <w:rPr>
          <w:rFonts w:ascii="Arial" w:hAnsi="Arial" w:cs="Arial"/>
          <w:sz w:val="24"/>
          <w:szCs w:val="24"/>
        </w:rPr>
        <w:t>.</w:t>
      </w:r>
    </w:p>
    <w:p w14:paraId="3C7D444A" w14:textId="77777777" w:rsidR="00C62EF9" w:rsidRPr="0083081D" w:rsidRDefault="008D1C48" w:rsidP="00167516">
      <w:pPr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2EF9" w:rsidRPr="0083081D">
        <w:rPr>
          <w:rFonts w:ascii="Arial" w:hAnsi="Arial" w:cs="Arial"/>
          <w:sz w:val="24"/>
          <w:szCs w:val="24"/>
        </w:rPr>
        <w:t>louhodobé stání v horkém a dusném prostředí (na slunci)</w:t>
      </w:r>
      <w:r>
        <w:rPr>
          <w:rFonts w:ascii="Arial" w:hAnsi="Arial" w:cs="Arial"/>
          <w:sz w:val="24"/>
          <w:szCs w:val="24"/>
        </w:rPr>
        <w:t>.</w:t>
      </w:r>
    </w:p>
    <w:p w14:paraId="2CB1B0A3" w14:textId="77777777" w:rsidR="00C62EF9" w:rsidRPr="0083081D" w:rsidRDefault="008D1C48" w:rsidP="00167516">
      <w:pPr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62EF9" w:rsidRPr="0083081D">
        <w:rPr>
          <w:rFonts w:ascii="Arial" w:hAnsi="Arial" w:cs="Arial"/>
          <w:sz w:val="24"/>
          <w:szCs w:val="24"/>
        </w:rPr>
        <w:t>áhlá změna polohy (postavení ze dřepu)</w:t>
      </w:r>
      <w:r>
        <w:rPr>
          <w:rFonts w:ascii="Arial" w:hAnsi="Arial" w:cs="Arial"/>
          <w:sz w:val="24"/>
          <w:szCs w:val="24"/>
        </w:rPr>
        <w:t>.</w:t>
      </w:r>
    </w:p>
    <w:p w14:paraId="37D22A51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</w:p>
    <w:p w14:paraId="14AE3BBF" w14:textId="77777777" w:rsidR="00C62EF9" w:rsidRPr="0083081D" w:rsidRDefault="006924F3" w:rsidP="00692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2EF9" w:rsidRPr="0083081D">
        <w:rPr>
          <w:rFonts w:ascii="Arial" w:hAnsi="Arial" w:cs="Arial"/>
          <w:sz w:val="24"/>
          <w:szCs w:val="24"/>
        </w:rPr>
        <w:t xml:space="preserve">Kolapsu mohou předcházet příznaky – zívání, poruchy vidění, nevolnost, únava, pocení a zblednutí. </w:t>
      </w:r>
    </w:p>
    <w:p w14:paraId="7B36CB73" w14:textId="77777777" w:rsidR="00C62EF9" w:rsidRPr="0083081D" w:rsidRDefault="00C62EF9" w:rsidP="006924F3"/>
    <w:p w14:paraId="0027FC68" w14:textId="77777777" w:rsidR="00C62EF9" w:rsidRPr="0083081D" w:rsidRDefault="00C62EF9" w:rsidP="00C62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 při ošetření:</w:t>
      </w:r>
    </w:p>
    <w:p w14:paraId="190ADE8D" w14:textId="77777777" w:rsidR="00C62EF9" w:rsidRPr="0083081D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11D3">
        <w:rPr>
          <w:rFonts w:ascii="Arial" w:hAnsi="Arial" w:cs="Arial"/>
          <w:sz w:val="24"/>
          <w:szCs w:val="24"/>
        </w:rPr>
        <w:t>ři poloze v</w:t>
      </w:r>
      <w:r w:rsidR="00C62EF9" w:rsidRPr="0083081D">
        <w:rPr>
          <w:rFonts w:ascii="Arial" w:hAnsi="Arial" w:cs="Arial"/>
          <w:sz w:val="24"/>
          <w:szCs w:val="24"/>
        </w:rPr>
        <w:t>leže zvedneme dolní končetiny – zlepšíme návrat krve</w:t>
      </w:r>
      <w:r>
        <w:rPr>
          <w:rFonts w:ascii="Arial" w:hAnsi="Arial" w:cs="Arial"/>
          <w:sz w:val="24"/>
          <w:szCs w:val="24"/>
        </w:rPr>
        <w:t>.</w:t>
      </w:r>
    </w:p>
    <w:p w14:paraId="5108869D" w14:textId="77777777" w:rsidR="00C62EF9" w:rsidRPr="0083081D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62EF9" w:rsidRPr="0083081D">
        <w:rPr>
          <w:rFonts w:ascii="Arial" w:hAnsi="Arial" w:cs="Arial"/>
          <w:sz w:val="24"/>
          <w:szCs w:val="24"/>
        </w:rPr>
        <w:t>ajistíme stín a přívod čerstvého vzduchu</w:t>
      </w:r>
      <w:r>
        <w:rPr>
          <w:rFonts w:ascii="Arial" w:hAnsi="Arial" w:cs="Arial"/>
          <w:sz w:val="24"/>
          <w:szCs w:val="24"/>
        </w:rPr>
        <w:t>.</w:t>
      </w:r>
    </w:p>
    <w:p w14:paraId="4F211081" w14:textId="77777777" w:rsidR="00C62EF9" w:rsidRPr="0083081D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83081D">
        <w:rPr>
          <w:rFonts w:ascii="Arial" w:hAnsi="Arial" w:cs="Arial"/>
          <w:sz w:val="24"/>
          <w:szCs w:val="24"/>
        </w:rPr>
        <w:t>ři návratu vědomí nutno vyloučit zranění při pádu</w:t>
      </w:r>
      <w:r>
        <w:rPr>
          <w:rFonts w:ascii="Arial" w:hAnsi="Arial" w:cs="Arial"/>
          <w:sz w:val="24"/>
          <w:szCs w:val="24"/>
        </w:rPr>
        <w:t>.</w:t>
      </w:r>
    </w:p>
    <w:p w14:paraId="4282FE41" w14:textId="77777777" w:rsidR="00C62EF9" w:rsidRPr="0083081D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83081D">
        <w:rPr>
          <w:rFonts w:ascii="Arial" w:hAnsi="Arial" w:cs="Arial"/>
          <w:sz w:val="24"/>
          <w:szCs w:val="24"/>
        </w:rPr>
        <w:t>odáváme studený nápoj</w:t>
      </w:r>
      <w:r>
        <w:rPr>
          <w:rFonts w:ascii="Arial" w:hAnsi="Arial" w:cs="Arial"/>
          <w:sz w:val="24"/>
          <w:szCs w:val="24"/>
        </w:rPr>
        <w:t>.</w:t>
      </w:r>
    </w:p>
    <w:p w14:paraId="3660D1D7" w14:textId="77777777" w:rsidR="00C62EF9" w:rsidRPr="00D37F19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62EF9" w:rsidRPr="00D37F19">
        <w:rPr>
          <w:rFonts w:ascii="Arial" w:hAnsi="Arial" w:cs="Arial"/>
          <w:sz w:val="24"/>
          <w:szCs w:val="24"/>
        </w:rPr>
        <w:t>nažíme se odstranit nebo zmírnit vyvolávající příčinu</w:t>
      </w:r>
      <w:r>
        <w:rPr>
          <w:rFonts w:ascii="Arial" w:hAnsi="Arial" w:cs="Arial"/>
          <w:sz w:val="24"/>
          <w:szCs w:val="24"/>
        </w:rPr>
        <w:t>.</w:t>
      </w:r>
    </w:p>
    <w:p w14:paraId="3B5EF0DC" w14:textId="77777777" w:rsidR="00C62EF9" w:rsidRPr="00D37F19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62EF9" w:rsidRPr="00D37F19">
        <w:rPr>
          <w:rFonts w:ascii="Arial" w:hAnsi="Arial" w:cs="Arial"/>
          <w:sz w:val="24"/>
          <w:szCs w:val="24"/>
        </w:rPr>
        <w:t>ertikalizujeme pomalu</w:t>
      </w:r>
      <w:r>
        <w:rPr>
          <w:rFonts w:ascii="Arial" w:hAnsi="Arial" w:cs="Arial"/>
          <w:sz w:val="24"/>
          <w:szCs w:val="24"/>
        </w:rPr>
        <w:t>.</w:t>
      </w:r>
    </w:p>
    <w:p w14:paraId="444AF3E6" w14:textId="77777777" w:rsidR="00C62EF9" w:rsidRPr="00D37F19" w:rsidRDefault="008D1C48" w:rsidP="00167516">
      <w:pPr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2EF9" w:rsidRPr="00D37F19">
        <w:rPr>
          <w:rFonts w:ascii="Arial" w:hAnsi="Arial" w:cs="Arial"/>
          <w:sz w:val="24"/>
          <w:szCs w:val="24"/>
        </w:rPr>
        <w:t>okud se mdloba v krátké době neustoupí, postupujeme jako u bezvědomí</w:t>
      </w:r>
      <w:r>
        <w:rPr>
          <w:rFonts w:ascii="Arial" w:hAnsi="Arial" w:cs="Arial"/>
          <w:sz w:val="24"/>
          <w:szCs w:val="24"/>
        </w:rPr>
        <w:t>.</w:t>
      </w:r>
    </w:p>
    <w:p w14:paraId="0A7B9F71" w14:textId="77777777" w:rsidR="00D95411" w:rsidRDefault="00D95411" w:rsidP="002A1FB4"/>
    <w:p w14:paraId="43A06035" w14:textId="77777777" w:rsidR="002A1FB4" w:rsidRPr="00D441A7" w:rsidRDefault="002A1FB4" w:rsidP="002A1FB4"/>
    <w:p w14:paraId="7A97A6E5" w14:textId="77777777" w:rsidR="002A1FB4" w:rsidRDefault="002A1FB4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26EA90A2" w14:textId="77777777" w:rsidR="00D95411" w:rsidRPr="00C062B2" w:rsidRDefault="00D03E36" w:rsidP="002A1FB4">
      <w:pPr>
        <w:pStyle w:val="Nadpis1"/>
      </w:pPr>
      <w:r>
        <w:lastRenderedPageBreak/>
        <w:t>8</w:t>
      </w:r>
      <w:r w:rsidR="002A1FB4">
        <w:t xml:space="preserve"> </w:t>
      </w:r>
      <w:r w:rsidR="009409BF" w:rsidRPr="00C062B2">
        <w:t>Astma bronchiale</w:t>
      </w:r>
    </w:p>
    <w:p w14:paraId="0FBB70FE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D21A6" w:rsidRPr="00AD21A6">
        <w:rPr>
          <w:rFonts w:ascii="Arial" w:hAnsi="Arial" w:cs="Arial"/>
          <w:sz w:val="24"/>
          <w:szCs w:val="24"/>
        </w:rPr>
        <w:t>áchvat dušnosti je vyvolán zhoršením dlouhodobého respiračního onemocnění</w:t>
      </w:r>
      <w:r>
        <w:rPr>
          <w:rFonts w:ascii="Arial" w:hAnsi="Arial" w:cs="Arial"/>
          <w:sz w:val="24"/>
          <w:szCs w:val="24"/>
        </w:rPr>
        <w:t>.</w:t>
      </w:r>
    </w:p>
    <w:p w14:paraId="24EA8775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ostižený těžko dýchá</w:t>
      </w:r>
      <w:r>
        <w:rPr>
          <w:rFonts w:ascii="Arial" w:hAnsi="Arial" w:cs="Arial"/>
          <w:sz w:val="24"/>
          <w:szCs w:val="24"/>
        </w:rPr>
        <w:t>.</w:t>
      </w:r>
    </w:p>
    <w:p w14:paraId="545B5C69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D21A6" w:rsidRPr="00AD21A6">
        <w:rPr>
          <w:rFonts w:ascii="Arial" w:hAnsi="Arial" w:cs="Arial"/>
          <w:sz w:val="24"/>
          <w:szCs w:val="24"/>
        </w:rPr>
        <w:t>ech je povrchní, zrychlený</w:t>
      </w:r>
      <w:r>
        <w:rPr>
          <w:rFonts w:ascii="Arial" w:hAnsi="Arial" w:cs="Arial"/>
          <w:sz w:val="24"/>
          <w:szCs w:val="24"/>
        </w:rPr>
        <w:t>.</w:t>
      </w:r>
    </w:p>
    <w:p w14:paraId="4FF4F7DE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D21A6" w:rsidRPr="00AD21A6">
        <w:rPr>
          <w:rFonts w:ascii="Arial" w:hAnsi="Arial" w:cs="Arial"/>
          <w:sz w:val="24"/>
          <w:szCs w:val="24"/>
        </w:rPr>
        <w:t>ěkdy slyšitelné pískoty vrzoty</w:t>
      </w:r>
      <w:r>
        <w:rPr>
          <w:rFonts w:ascii="Arial" w:hAnsi="Arial" w:cs="Arial"/>
          <w:sz w:val="24"/>
          <w:szCs w:val="24"/>
        </w:rPr>
        <w:t>.</w:t>
      </w:r>
    </w:p>
    <w:p w14:paraId="03D5E3AF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ostižený je bledý, promodralé rty</w:t>
      </w:r>
      <w:r>
        <w:rPr>
          <w:rFonts w:ascii="Arial" w:hAnsi="Arial" w:cs="Arial"/>
          <w:sz w:val="24"/>
          <w:szCs w:val="24"/>
        </w:rPr>
        <w:t>.</w:t>
      </w:r>
    </w:p>
    <w:p w14:paraId="3F8C507E" w14:textId="77777777" w:rsid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AD21A6" w:rsidRPr="00AD21A6">
        <w:rPr>
          <w:rFonts w:ascii="Arial" w:hAnsi="Arial" w:cs="Arial"/>
          <w:sz w:val="24"/>
          <w:szCs w:val="24"/>
        </w:rPr>
        <w:t>zkostný</w:t>
      </w:r>
      <w:r>
        <w:rPr>
          <w:rFonts w:ascii="Arial" w:hAnsi="Arial" w:cs="Arial"/>
          <w:sz w:val="24"/>
          <w:szCs w:val="24"/>
        </w:rPr>
        <w:t>.</w:t>
      </w:r>
    </w:p>
    <w:p w14:paraId="04F8DA27" w14:textId="77777777" w:rsidR="00AD21A6" w:rsidRPr="00AD21A6" w:rsidRDefault="00AD21A6" w:rsidP="00AD21A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9D5BE9E" w14:textId="77777777" w:rsidR="00AD21A6" w:rsidRPr="00C062B2" w:rsidRDefault="00AD21A6" w:rsidP="00C062B2">
      <w:pPr>
        <w:jc w:val="both"/>
        <w:rPr>
          <w:rFonts w:ascii="Arial" w:hAnsi="Arial" w:cs="Arial"/>
          <w:sz w:val="24"/>
          <w:szCs w:val="24"/>
        </w:rPr>
      </w:pPr>
      <w:r w:rsidRPr="00C062B2">
        <w:rPr>
          <w:rFonts w:ascii="Arial" w:hAnsi="Arial" w:cs="Arial"/>
          <w:sz w:val="24"/>
          <w:szCs w:val="24"/>
        </w:rPr>
        <w:t>Příčiny</w:t>
      </w:r>
      <w:r w:rsidR="002A1FB4">
        <w:rPr>
          <w:rFonts w:ascii="Arial" w:hAnsi="Arial" w:cs="Arial"/>
          <w:sz w:val="24"/>
          <w:szCs w:val="24"/>
        </w:rPr>
        <w:t>:</w:t>
      </w:r>
    </w:p>
    <w:p w14:paraId="77FE92EE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D21A6" w:rsidRPr="00AD21A6">
        <w:rPr>
          <w:rFonts w:ascii="Arial" w:hAnsi="Arial" w:cs="Arial"/>
          <w:sz w:val="24"/>
          <w:szCs w:val="24"/>
        </w:rPr>
        <w:t xml:space="preserve">dechnutí alergenu (pyl, roztoči) </w:t>
      </w:r>
    </w:p>
    <w:p w14:paraId="7C57A500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D21A6" w:rsidRPr="00AD21A6">
        <w:rPr>
          <w:rFonts w:ascii="Arial" w:hAnsi="Arial" w:cs="Arial"/>
          <w:sz w:val="24"/>
          <w:szCs w:val="24"/>
        </w:rPr>
        <w:t>tres</w:t>
      </w:r>
    </w:p>
    <w:p w14:paraId="4961EA9C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D21A6" w:rsidRPr="00AD21A6">
        <w:rPr>
          <w:rFonts w:ascii="Arial" w:hAnsi="Arial" w:cs="Arial"/>
          <w:sz w:val="24"/>
          <w:szCs w:val="24"/>
        </w:rPr>
        <w:t>výšená fyzická zátěž</w:t>
      </w:r>
    </w:p>
    <w:p w14:paraId="4C723505" w14:textId="77777777" w:rsid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D21A6" w:rsidRPr="00AD21A6">
        <w:rPr>
          <w:rFonts w:ascii="Arial" w:hAnsi="Arial" w:cs="Arial"/>
          <w:sz w:val="24"/>
          <w:szCs w:val="24"/>
        </w:rPr>
        <w:t>hlad</w:t>
      </w:r>
    </w:p>
    <w:p w14:paraId="5468CC31" w14:textId="77777777" w:rsidR="00AD21A6" w:rsidRPr="00AD21A6" w:rsidRDefault="00AD21A6" w:rsidP="00AD21A6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36E69AA" w14:textId="77777777" w:rsidR="00AD21A6" w:rsidRPr="00C062B2" w:rsidRDefault="00AD21A6" w:rsidP="00C062B2">
      <w:pPr>
        <w:jc w:val="both"/>
        <w:rPr>
          <w:rFonts w:ascii="Arial" w:hAnsi="Arial" w:cs="Arial"/>
          <w:sz w:val="24"/>
          <w:szCs w:val="24"/>
        </w:rPr>
      </w:pPr>
      <w:r w:rsidRPr="00C062B2">
        <w:rPr>
          <w:rFonts w:ascii="Arial" w:hAnsi="Arial" w:cs="Arial"/>
          <w:sz w:val="24"/>
          <w:szCs w:val="24"/>
        </w:rPr>
        <w:t>Postup při ošetření</w:t>
      </w:r>
      <w:r w:rsidR="002A1FB4">
        <w:rPr>
          <w:rFonts w:ascii="Arial" w:hAnsi="Arial" w:cs="Arial"/>
          <w:sz w:val="24"/>
          <w:szCs w:val="24"/>
        </w:rPr>
        <w:t>:</w:t>
      </w:r>
    </w:p>
    <w:p w14:paraId="4DD86DE2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řívod čerstvého vzduchu</w:t>
      </w:r>
      <w:r>
        <w:rPr>
          <w:rFonts w:ascii="Arial" w:hAnsi="Arial" w:cs="Arial"/>
          <w:sz w:val="24"/>
          <w:szCs w:val="24"/>
        </w:rPr>
        <w:t>.</w:t>
      </w:r>
    </w:p>
    <w:p w14:paraId="02FC49C0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oloha v</w:t>
      </w:r>
      <w:r w:rsidR="00AD21A6">
        <w:rPr>
          <w:rFonts w:ascii="Arial" w:hAnsi="Arial" w:cs="Arial"/>
          <w:sz w:val="24"/>
          <w:szCs w:val="24"/>
        </w:rPr>
        <w:t> </w:t>
      </w:r>
      <w:r w:rsidR="00AD21A6" w:rsidRPr="00AD21A6">
        <w:rPr>
          <w:rFonts w:ascii="Arial" w:hAnsi="Arial" w:cs="Arial"/>
          <w:sz w:val="24"/>
          <w:szCs w:val="24"/>
        </w:rPr>
        <w:t>polosedě</w:t>
      </w:r>
      <w:r w:rsidR="00AD21A6">
        <w:rPr>
          <w:rFonts w:ascii="Arial" w:hAnsi="Arial" w:cs="Arial"/>
          <w:sz w:val="24"/>
          <w:szCs w:val="24"/>
        </w:rPr>
        <w:t xml:space="preserve"> (v úlevové poloze)</w:t>
      </w:r>
      <w:r>
        <w:rPr>
          <w:rFonts w:ascii="Arial" w:hAnsi="Arial" w:cs="Arial"/>
          <w:sz w:val="24"/>
          <w:szCs w:val="24"/>
        </w:rPr>
        <w:t>.</w:t>
      </w:r>
    </w:p>
    <w:p w14:paraId="23A60BA4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okud má u sebe léky, které používá, podáme mu je (inhalační sprej)</w:t>
      </w:r>
      <w:r>
        <w:rPr>
          <w:rFonts w:ascii="Arial" w:hAnsi="Arial" w:cs="Arial"/>
          <w:sz w:val="24"/>
          <w:szCs w:val="24"/>
        </w:rPr>
        <w:t>.</w:t>
      </w:r>
    </w:p>
    <w:p w14:paraId="34195199" w14:textId="77777777" w:rsidR="00AD21A6" w:rsidRPr="00AD21A6" w:rsidRDefault="00D15F28" w:rsidP="00AD21A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okud příznaky neustupují, voláme ZZS</w:t>
      </w:r>
      <w:r>
        <w:rPr>
          <w:rFonts w:ascii="Arial" w:hAnsi="Arial" w:cs="Arial"/>
          <w:sz w:val="24"/>
          <w:szCs w:val="24"/>
        </w:rPr>
        <w:t>.</w:t>
      </w:r>
    </w:p>
    <w:p w14:paraId="4A5C1BD8" w14:textId="77777777" w:rsidR="009409BF" w:rsidRDefault="009409BF" w:rsidP="001A21EE">
      <w:pPr>
        <w:jc w:val="both"/>
        <w:rPr>
          <w:rFonts w:ascii="Arial" w:hAnsi="Arial" w:cs="Arial"/>
          <w:sz w:val="24"/>
          <w:szCs w:val="24"/>
        </w:rPr>
      </w:pPr>
    </w:p>
    <w:p w14:paraId="4AA50F53" w14:textId="77777777" w:rsidR="002A1FB4" w:rsidRDefault="002A1FB4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949C589" w14:textId="77777777" w:rsidR="009409BF" w:rsidRPr="00C062B2" w:rsidRDefault="00D03E36" w:rsidP="002A1FB4">
      <w:pPr>
        <w:pStyle w:val="Nadpis1"/>
      </w:pPr>
      <w:r>
        <w:lastRenderedPageBreak/>
        <w:t>9</w:t>
      </w:r>
      <w:r w:rsidR="00C062B2" w:rsidRPr="00C062B2">
        <w:t xml:space="preserve"> </w:t>
      </w:r>
      <w:r w:rsidR="009409BF" w:rsidRPr="00C062B2">
        <w:t>Diabetes mellitus</w:t>
      </w:r>
      <w:r w:rsidR="002A1FB4">
        <w:t xml:space="preserve"> (cukrovka)</w:t>
      </w:r>
    </w:p>
    <w:p w14:paraId="5E2BDF33" w14:textId="77777777" w:rsidR="00AD21A6" w:rsidRPr="00AD21A6" w:rsidRDefault="002A1FB4" w:rsidP="002A1FB4">
      <w:pPr>
        <w:pStyle w:val="Nadpis2"/>
      </w:pPr>
      <w:r>
        <w:t xml:space="preserve">9.1 </w:t>
      </w:r>
      <w:r w:rsidR="00AD21A6" w:rsidRPr="00AD21A6">
        <w:t>Náhlé stavy při diabetes mellitus</w:t>
      </w:r>
    </w:p>
    <w:p w14:paraId="541E9DD7" w14:textId="77777777" w:rsidR="00AD21A6" w:rsidRDefault="00D15F28" w:rsidP="00F111D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Diabetes mellitus (DM) </w:t>
      </w:r>
      <w:r w:rsidR="00AD21A6" w:rsidRPr="00AD21A6">
        <w:rPr>
          <w:rFonts w:ascii="Arial" w:hAnsi="Arial" w:cs="Arial"/>
          <w:sz w:val="24"/>
          <w:szCs w:val="24"/>
        </w:rPr>
        <w:t>je chronické endokrinní onemocnění, při kterém dochází k nedostatečné tvorbě insulinu v slinivce břišní, poruše transportu glukózy do buněk, zvýšené hladině glukózy v krvi (hyperglykémie). Po překonání určité hranice se objeví cukr v moči (glykosurie), což vede po určité době k poškození ledvin.</w:t>
      </w:r>
    </w:p>
    <w:p w14:paraId="359A13AD" w14:textId="77777777" w:rsidR="002A1FB4" w:rsidRPr="00AD21A6" w:rsidRDefault="002A1FB4" w:rsidP="00F111D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2F1B421" w14:textId="77777777" w:rsidR="002A1FB4" w:rsidRDefault="00D03E36" w:rsidP="002A1FB4">
      <w:pPr>
        <w:pStyle w:val="Nadpis2"/>
      </w:pPr>
      <w:r>
        <w:t>9</w:t>
      </w:r>
      <w:r w:rsidR="00D15F28" w:rsidRPr="00D15F28">
        <w:t>.</w:t>
      </w:r>
      <w:r w:rsidR="002A1FB4">
        <w:t>2</w:t>
      </w:r>
      <w:r w:rsidR="00D15F28" w:rsidRPr="00D15F28">
        <w:t xml:space="preserve"> DM</w:t>
      </w:r>
      <w:r w:rsidR="00AD21A6" w:rsidRPr="00D15F28">
        <w:t xml:space="preserve"> I</w:t>
      </w:r>
      <w:r w:rsidR="00C062B2" w:rsidRPr="00D15F28">
        <w:t>.</w:t>
      </w:r>
      <w:r w:rsidR="00AD21A6" w:rsidRPr="00D15F28">
        <w:t xml:space="preserve"> typu</w:t>
      </w:r>
    </w:p>
    <w:p w14:paraId="3D983F7D" w14:textId="77777777" w:rsidR="00AD21A6" w:rsidRPr="00AD21A6" w:rsidRDefault="00AD21A6" w:rsidP="00AD2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1D3">
        <w:rPr>
          <w:rFonts w:ascii="Arial" w:hAnsi="Arial" w:cs="Arial"/>
          <w:sz w:val="24"/>
          <w:szCs w:val="24"/>
        </w:rPr>
        <w:tab/>
      </w:r>
      <w:r w:rsidRPr="00AD21A6">
        <w:rPr>
          <w:rFonts w:ascii="Arial" w:hAnsi="Arial" w:cs="Arial"/>
          <w:sz w:val="24"/>
          <w:szCs w:val="24"/>
        </w:rPr>
        <w:t>Je charakterizován absolutním chyběním (nebo téměř úplným nedostatkem) endogenního inzulínu (musí být pravidelně dodáván). Svou roli hraje genetická zátěž, infekční onemocnění, celkově je příčina vzniku dosud neznámá.</w:t>
      </w:r>
    </w:p>
    <w:p w14:paraId="14C86EA9" w14:textId="77777777" w:rsidR="00AD21A6" w:rsidRPr="00AD21A6" w:rsidRDefault="002A1FB4" w:rsidP="00AD2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1A6" w:rsidRPr="00AD21A6">
        <w:rPr>
          <w:rFonts w:ascii="Arial" w:hAnsi="Arial" w:cs="Arial"/>
          <w:sz w:val="24"/>
          <w:szCs w:val="24"/>
        </w:rPr>
        <w:t>Jde většinou o mladé astenické pacienty (i děti), s rychlým nástupem příznaků:</w:t>
      </w:r>
    </w:p>
    <w:p w14:paraId="684A1179" w14:textId="77777777" w:rsidR="00AD21A6" w:rsidRPr="00AD21A6" w:rsidRDefault="00D15F28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AD21A6" w:rsidRPr="00AD21A6">
        <w:rPr>
          <w:rFonts w:ascii="Arial" w:hAnsi="Arial" w:cs="Arial"/>
          <w:sz w:val="24"/>
          <w:szCs w:val="24"/>
        </w:rPr>
        <w:t>asté močení</w:t>
      </w:r>
      <w:r>
        <w:rPr>
          <w:rFonts w:ascii="Arial" w:hAnsi="Arial" w:cs="Arial"/>
          <w:sz w:val="24"/>
          <w:szCs w:val="24"/>
        </w:rPr>
        <w:t>.</w:t>
      </w:r>
    </w:p>
    <w:p w14:paraId="7C8D451E" w14:textId="77777777" w:rsidR="00AD21A6" w:rsidRPr="00AD21A6" w:rsidRDefault="00D15F28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AD21A6" w:rsidRPr="00AD21A6">
        <w:rPr>
          <w:rFonts w:ascii="Arial" w:hAnsi="Arial" w:cs="Arial"/>
          <w:sz w:val="24"/>
          <w:szCs w:val="24"/>
        </w:rPr>
        <w:t>astá žízeň</w:t>
      </w:r>
      <w:r>
        <w:rPr>
          <w:rFonts w:ascii="Arial" w:hAnsi="Arial" w:cs="Arial"/>
          <w:sz w:val="24"/>
          <w:szCs w:val="24"/>
        </w:rPr>
        <w:t>.</w:t>
      </w:r>
    </w:p>
    <w:p w14:paraId="52A17AE5" w14:textId="77777777" w:rsidR="00AD21A6" w:rsidRPr="00AD21A6" w:rsidRDefault="00D15F28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D21A6" w:rsidRPr="00AD21A6">
        <w:rPr>
          <w:rFonts w:ascii="Arial" w:hAnsi="Arial" w:cs="Arial"/>
          <w:sz w:val="24"/>
          <w:szCs w:val="24"/>
        </w:rPr>
        <w:t>ubnutí</w:t>
      </w:r>
      <w:r>
        <w:rPr>
          <w:rFonts w:ascii="Arial" w:hAnsi="Arial" w:cs="Arial"/>
          <w:sz w:val="24"/>
          <w:szCs w:val="24"/>
        </w:rPr>
        <w:t>.</w:t>
      </w:r>
    </w:p>
    <w:p w14:paraId="17F48BB8" w14:textId="77777777" w:rsidR="00AD21A6" w:rsidRDefault="00D15F28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D21A6" w:rsidRPr="00AD21A6">
        <w:rPr>
          <w:rFonts w:ascii="Arial" w:hAnsi="Arial" w:cs="Arial"/>
          <w:sz w:val="24"/>
          <w:szCs w:val="24"/>
        </w:rPr>
        <w:t>ýrazný sklon ke komplikacím</w:t>
      </w:r>
      <w:r>
        <w:rPr>
          <w:rFonts w:ascii="Arial" w:hAnsi="Arial" w:cs="Arial"/>
          <w:sz w:val="24"/>
          <w:szCs w:val="24"/>
        </w:rPr>
        <w:t>.</w:t>
      </w:r>
    </w:p>
    <w:p w14:paraId="1BA0D43C" w14:textId="77777777" w:rsidR="00AD21A6" w:rsidRDefault="00AD21A6" w:rsidP="002A1FB4"/>
    <w:p w14:paraId="03FAB2BB" w14:textId="77777777" w:rsidR="00AD21A6" w:rsidRPr="00D15F28" w:rsidRDefault="00D03E36" w:rsidP="002A1FB4">
      <w:pPr>
        <w:pStyle w:val="Nadpis2"/>
      </w:pPr>
      <w:r>
        <w:t>9</w:t>
      </w:r>
      <w:r w:rsidR="00D15F28">
        <w:t>.</w:t>
      </w:r>
      <w:r w:rsidR="002A1FB4">
        <w:t>3</w:t>
      </w:r>
      <w:r w:rsidR="00D15F28">
        <w:t xml:space="preserve"> DM</w:t>
      </w:r>
      <w:r w:rsidR="00AD21A6" w:rsidRPr="00D15F28">
        <w:t xml:space="preserve"> II. typu </w:t>
      </w:r>
    </w:p>
    <w:p w14:paraId="43A75480" w14:textId="77777777" w:rsidR="00AD21A6" w:rsidRPr="00AD21A6" w:rsidRDefault="00AD21A6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21A6">
        <w:rPr>
          <w:rFonts w:ascii="Arial" w:hAnsi="Arial" w:cs="Arial"/>
          <w:sz w:val="24"/>
          <w:szCs w:val="24"/>
        </w:rPr>
        <w:t>Je zde pouze relativní chybění inzulinu (vyčerpání Langerhansových ostrůvků). Pacient není odkázán na jeho exogenní přívod. Vliv má dědičnost, chronické přejídání, obezita.</w:t>
      </w:r>
    </w:p>
    <w:p w14:paraId="05617E8E" w14:textId="77777777" w:rsidR="00AD21A6" w:rsidRDefault="00AD21A6" w:rsidP="00AD21A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21A6">
        <w:rPr>
          <w:rFonts w:ascii="Arial" w:hAnsi="Arial" w:cs="Arial"/>
          <w:sz w:val="24"/>
          <w:szCs w:val="24"/>
        </w:rPr>
        <w:t>Jde především o střední a starší věk, častá je obezita, klinické příznaky nastupují pomalu, často náhodný nález při jiném vyšetření. Menší sklon k akutním komplikacím.</w:t>
      </w:r>
    </w:p>
    <w:p w14:paraId="0840CF14" w14:textId="77777777" w:rsidR="00AD21A6" w:rsidRPr="00AD21A6" w:rsidRDefault="00AD21A6" w:rsidP="002A1FB4">
      <w:r w:rsidRPr="00AD21A6">
        <w:t xml:space="preserve"> </w:t>
      </w:r>
    </w:p>
    <w:p w14:paraId="3954DC4D" w14:textId="77777777" w:rsidR="006924F3" w:rsidRDefault="006924F3">
      <w:pPr>
        <w:rPr>
          <w:rFonts w:ascii="Arial" w:hAnsi="Arial" w:cs="Arial"/>
          <w:b/>
          <w:sz w:val="28"/>
          <w:szCs w:val="28"/>
          <w:lang w:eastAsia="cs-CZ"/>
        </w:rPr>
      </w:pPr>
      <w:r>
        <w:br w:type="page"/>
      </w:r>
    </w:p>
    <w:p w14:paraId="07944BFE" w14:textId="77777777" w:rsidR="00AD21A6" w:rsidRPr="00C062B2" w:rsidRDefault="00D03E36" w:rsidP="002A1FB4">
      <w:pPr>
        <w:pStyle w:val="Nadpis2"/>
      </w:pPr>
      <w:r>
        <w:lastRenderedPageBreak/>
        <w:t>9</w:t>
      </w:r>
      <w:r w:rsidR="00D15F28">
        <w:t>.</w:t>
      </w:r>
      <w:r w:rsidR="002A1FB4">
        <w:t>4</w:t>
      </w:r>
      <w:r w:rsidR="00D15F28">
        <w:t xml:space="preserve"> </w:t>
      </w:r>
      <w:r w:rsidR="00AD21A6" w:rsidRPr="00C062B2">
        <w:t>Akutní komplikace DM</w:t>
      </w:r>
    </w:p>
    <w:p w14:paraId="5F3416D4" w14:textId="77777777" w:rsidR="00AD21A6" w:rsidRPr="00D15F28" w:rsidRDefault="00D03E36" w:rsidP="00C06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5F28" w:rsidRPr="00D15F28">
        <w:rPr>
          <w:rFonts w:ascii="Arial" w:hAnsi="Arial" w:cs="Arial"/>
          <w:sz w:val="24"/>
          <w:szCs w:val="24"/>
        </w:rPr>
        <w:t>.</w:t>
      </w:r>
      <w:r w:rsidR="002A1FB4">
        <w:rPr>
          <w:rFonts w:ascii="Arial" w:hAnsi="Arial" w:cs="Arial"/>
          <w:sz w:val="24"/>
          <w:szCs w:val="24"/>
        </w:rPr>
        <w:t>4</w:t>
      </w:r>
      <w:r w:rsidR="00D15F28" w:rsidRPr="00D15F28">
        <w:rPr>
          <w:rFonts w:ascii="Arial" w:hAnsi="Arial" w:cs="Arial"/>
          <w:sz w:val="24"/>
          <w:szCs w:val="24"/>
        </w:rPr>
        <w:t xml:space="preserve">.1 </w:t>
      </w:r>
      <w:r w:rsidR="00AD21A6" w:rsidRPr="00D15F28">
        <w:rPr>
          <w:rFonts w:ascii="Arial" w:hAnsi="Arial" w:cs="Arial"/>
          <w:sz w:val="24"/>
          <w:szCs w:val="24"/>
        </w:rPr>
        <w:t>Hypoglykémie</w:t>
      </w:r>
    </w:p>
    <w:p w14:paraId="6C5CAEC3" w14:textId="1DF6AA14" w:rsidR="00AD21A6" w:rsidRPr="00AD21A6" w:rsidRDefault="00AD21A6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AD21A6">
        <w:rPr>
          <w:rFonts w:ascii="Arial" w:hAnsi="Arial" w:cs="Arial"/>
          <w:sz w:val="24"/>
          <w:szCs w:val="24"/>
        </w:rPr>
        <w:t>Vzniká při nepoměru mezi velkou dávkou inzulinu nebo PAD</w:t>
      </w:r>
      <w:r w:rsidR="003508EA">
        <w:rPr>
          <w:rFonts w:ascii="Arial" w:hAnsi="Arial" w:cs="Arial"/>
          <w:sz w:val="24"/>
          <w:szCs w:val="24"/>
        </w:rPr>
        <w:t xml:space="preserve"> (perorálních antidiabetik)</w:t>
      </w:r>
      <w:r w:rsidRPr="00AD21A6">
        <w:rPr>
          <w:rFonts w:ascii="Arial" w:hAnsi="Arial" w:cs="Arial"/>
          <w:sz w:val="24"/>
          <w:szCs w:val="24"/>
        </w:rPr>
        <w:t xml:space="preserve">, vyšší tělesnou zátěží a malým přívodem energie. </w:t>
      </w:r>
    </w:p>
    <w:p w14:paraId="3AA95052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ocit neklidu</w:t>
      </w:r>
      <w:r>
        <w:rPr>
          <w:rFonts w:ascii="Arial" w:hAnsi="Arial" w:cs="Arial"/>
          <w:sz w:val="24"/>
          <w:szCs w:val="24"/>
        </w:rPr>
        <w:t>.</w:t>
      </w:r>
    </w:p>
    <w:p w14:paraId="0C7B3FC5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D21A6" w:rsidRPr="00AD21A6">
        <w:rPr>
          <w:rFonts w:ascii="Arial" w:hAnsi="Arial" w:cs="Arial"/>
          <w:sz w:val="24"/>
          <w:szCs w:val="24"/>
        </w:rPr>
        <w:t>lad</w:t>
      </w:r>
      <w:r>
        <w:rPr>
          <w:rFonts w:ascii="Arial" w:hAnsi="Arial" w:cs="Arial"/>
          <w:sz w:val="24"/>
          <w:szCs w:val="24"/>
        </w:rPr>
        <w:t>.</w:t>
      </w:r>
      <w:r w:rsidR="00AD21A6" w:rsidRPr="00AD21A6">
        <w:rPr>
          <w:rFonts w:ascii="Arial" w:hAnsi="Arial" w:cs="Arial"/>
          <w:sz w:val="24"/>
          <w:szCs w:val="24"/>
        </w:rPr>
        <w:t xml:space="preserve"> </w:t>
      </w:r>
    </w:p>
    <w:p w14:paraId="6F4A2435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D21A6" w:rsidRPr="00AD21A6">
        <w:rPr>
          <w:rFonts w:ascii="Arial" w:hAnsi="Arial" w:cs="Arial"/>
          <w:sz w:val="24"/>
          <w:szCs w:val="24"/>
        </w:rPr>
        <w:t>hvění</w:t>
      </w:r>
      <w:r>
        <w:rPr>
          <w:rFonts w:ascii="Arial" w:hAnsi="Arial" w:cs="Arial"/>
          <w:sz w:val="24"/>
          <w:szCs w:val="24"/>
        </w:rPr>
        <w:t>.</w:t>
      </w:r>
    </w:p>
    <w:p w14:paraId="0A5BF593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D21A6" w:rsidRPr="00AD21A6">
        <w:rPr>
          <w:rFonts w:ascii="Arial" w:hAnsi="Arial" w:cs="Arial"/>
          <w:sz w:val="24"/>
          <w:szCs w:val="24"/>
        </w:rPr>
        <w:t>ervozita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04E8C6AC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ocení</w:t>
      </w:r>
      <w:r>
        <w:rPr>
          <w:rFonts w:ascii="Arial" w:hAnsi="Arial" w:cs="Arial"/>
          <w:sz w:val="24"/>
          <w:szCs w:val="24"/>
        </w:rPr>
        <w:t>.</w:t>
      </w:r>
    </w:p>
    <w:p w14:paraId="711A65C9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D21A6" w:rsidRPr="00AD21A6">
        <w:rPr>
          <w:rFonts w:ascii="Arial" w:hAnsi="Arial" w:cs="Arial"/>
          <w:sz w:val="24"/>
          <w:szCs w:val="24"/>
        </w:rPr>
        <w:t>ušení srdce</w:t>
      </w:r>
      <w:r>
        <w:rPr>
          <w:rFonts w:ascii="Arial" w:hAnsi="Arial" w:cs="Arial"/>
          <w:sz w:val="24"/>
          <w:szCs w:val="24"/>
        </w:rPr>
        <w:t>.</w:t>
      </w:r>
    </w:p>
    <w:p w14:paraId="1CBFBDCB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D21A6" w:rsidRPr="00AD21A6">
        <w:rPr>
          <w:rFonts w:ascii="Arial" w:hAnsi="Arial" w:cs="Arial"/>
          <w:sz w:val="24"/>
          <w:szCs w:val="24"/>
        </w:rPr>
        <w:t>epřiměřené chování</w:t>
      </w:r>
      <w:r>
        <w:rPr>
          <w:rFonts w:ascii="Arial" w:hAnsi="Arial" w:cs="Arial"/>
          <w:sz w:val="24"/>
          <w:szCs w:val="24"/>
        </w:rPr>
        <w:t>.</w:t>
      </w:r>
    </w:p>
    <w:p w14:paraId="02E0CC46" w14:textId="77777777" w:rsidR="00AD21A6" w:rsidRPr="00AD21A6" w:rsidRDefault="00D15F28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21A6" w:rsidRPr="00AD21A6">
        <w:rPr>
          <w:rFonts w:ascii="Arial" w:hAnsi="Arial" w:cs="Arial"/>
          <w:sz w:val="24"/>
          <w:szCs w:val="24"/>
        </w:rPr>
        <w:t>ozději rychlý nástup bezvědomí (hypoglykemický šok)</w:t>
      </w:r>
      <w:r>
        <w:rPr>
          <w:rFonts w:ascii="Arial" w:hAnsi="Arial" w:cs="Arial"/>
          <w:sz w:val="24"/>
          <w:szCs w:val="24"/>
        </w:rPr>
        <w:t>.</w:t>
      </w:r>
    </w:p>
    <w:p w14:paraId="05093D66" w14:textId="77777777" w:rsidR="00AD21A6" w:rsidRDefault="00AD21A6" w:rsidP="00167516">
      <w:pPr>
        <w:pStyle w:val="Odstavecseseznamem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AD21A6">
        <w:rPr>
          <w:rFonts w:ascii="Arial" w:hAnsi="Arial" w:cs="Arial"/>
          <w:sz w:val="24"/>
          <w:szCs w:val="24"/>
        </w:rPr>
        <w:t xml:space="preserve">Příznaky </w:t>
      </w:r>
      <w:r w:rsidRPr="00D15F28">
        <w:rPr>
          <w:rFonts w:ascii="Arial" w:hAnsi="Arial" w:cs="Arial"/>
          <w:sz w:val="24"/>
          <w:szCs w:val="24"/>
        </w:rPr>
        <w:t>rychle ustupují po podání glukózy (sladký čaj, čokoláda).</w:t>
      </w:r>
    </w:p>
    <w:p w14:paraId="4E852CBA" w14:textId="77777777" w:rsidR="002A1FB4" w:rsidRPr="00D15F28" w:rsidRDefault="002A1FB4" w:rsidP="002A1FB4"/>
    <w:p w14:paraId="6611AEA8" w14:textId="77777777" w:rsidR="00C062B2" w:rsidRPr="00D15F28" w:rsidRDefault="00D03E36" w:rsidP="00C06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5F28">
        <w:rPr>
          <w:rFonts w:ascii="Arial" w:hAnsi="Arial" w:cs="Arial"/>
          <w:sz w:val="24"/>
          <w:szCs w:val="24"/>
        </w:rPr>
        <w:t>.</w:t>
      </w:r>
      <w:r w:rsidR="002A1FB4">
        <w:rPr>
          <w:rFonts w:ascii="Arial" w:hAnsi="Arial" w:cs="Arial"/>
          <w:sz w:val="24"/>
          <w:szCs w:val="24"/>
        </w:rPr>
        <w:t>4</w:t>
      </w:r>
      <w:r w:rsidR="00D15F28">
        <w:rPr>
          <w:rFonts w:ascii="Arial" w:hAnsi="Arial" w:cs="Arial"/>
          <w:sz w:val="24"/>
          <w:szCs w:val="24"/>
        </w:rPr>
        <w:t>.2</w:t>
      </w:r>
      <w:r w:rsidR="00C062B2" w:rsidRPr="00D15F28">
        <w:rPr>
          <w:rFonts w:ascii="Arial" w:hAnsi="Arial" w:cs="Arial"/>
          <w:sz w:val="24"/>
          <w:szCs w:val="24"/>
        </w:rPr>
        <w:t xml:space="preserve"> Hyperglykémie</w:t>
      </w:r>
    </w:p>
    <w:p w14:paraId="4F663E71" w14:textId="77777777" w:rsidR="00C062B2" w:rsidRPr="00C062B2" w:rsidRDefault="00C062B2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C062B2">
        <w:rPr>
          <w:rFonts w:ascii="Arial" w:hAnsi="Arial" w:cs="Arial"/>
          <w:sz w:val="24"/>
          <w:szCs w:val="24"/>
        </w:rPr>
        <w:t xml:space="preserve">Jedná se o rozvrat metabolismu v důsledku nedostatku inzulinu. Nastupuje časté močení (v moči je cítit aceton), žízeň, slabost, pomalu vznikající bezvědomí, z dechu je také cítit aceton. Vzniká jako první příznak DM, při nedodržování životosprávy, průjmy, zvracení atd. </w:t>
      </w:r>
    </w:p>
    <w:p w14:paraId="207665F8" w14:textId="77777777" w:rsidR="00C062B2" w:rsidRPr="00C062B2" w:rsidRDefault="00D15F28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</w:t>
      </w:r>
      <w:r w:rsidR="00C062B2" w:rsidRPr="00C062B2">
        <w:rPr>
          <w:rFonts w:ascii="Arial" w:hAnsi="Arial" w:cs="Arial"/>
          <w:sz w:val="24"/>
          <w:szCs w:val="24"/>
        </w:rPr>
        <w:t xml:space="preserve"> je léčen jednak dietou (s nízkým obsahem cukrů a tuků), přiměřenou pohybovou aktivitou (zvýšený metabolismus cukrů), farmakologicky (perorální antidiabetika PAD, inzulin). </w:t>
      </w:r>
    </w:p>
    <w:p w14:paraId="7932AAAA" w14:textId="77777777" w:rsidR="00C062B2" w:rsidRDefault="00C062B2" w:rsidP="00C062B2">
      <w:pPr>
        <w:jc w:val="both"/>
        <w:rPr>
          <w:rFonts w:ascii="Arial" w:hAnsi="Arial" w:cs="Arial"/>
          <w:sz w:val="24"/>
          <w:szCs w:val="24"/>
        </w:rPr>
      </w:pPr>
    </w:p>
    <w:p w14:paraId="27CA3837" w14:textId="77777777" w:rsidR="00C062B2" w:rsidRPr="00C062B2" w:rsidRDefault="00C062B2" w:rsidP="00C062B2">
      <w:pPr>
        <w:jc w:val="both"/>
        <w:rPr>
          <w:rFonts w:ascii="Arial" w:hAnsi="Arial" w:cs="Arial"/>
          <w:sz w:val="24"/>
          <w:szCs w:val="24"/>
        </w:rPr>
      </w:pPr>
      <w:r w:rsidRPr="00C062B2">
        <w:rPr>
          <w:rFonts w:ascii="Arial" w:hAnsi="Arial" w:cs="Arial"/>
          <w:sz w:val="24"/>
          <w:szCs w:val="24"/>
        </w:rPr>
        <w:t>Postup při ošetření</w:t>
      </w:r>
      <w:r w:rsidR="002A1FB4">
        <w:rPr>
          <w:rFonts w:ascii="Arial" w:hAnsi="Arial" w:cs="Arial"/>
          <w:sz w:val="24"/>
          <w:szCs w:val="24"/>
        </w:rPr>
        <w:t>:</w:t>
      </w:r>
    </w:p>
    <w:p w14:paraId="13DB6495" w14:textId="77777777" w:rsidR="00C062B2" w:rsidRPr="00C062B2" w:rsidRDefault="00D15F28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C062B2" w:rsidRPr="00C062B2">
        <w:rPr>
          <w:rFonts w:ascii="Arial" w:hAnsi="Arial" w:cs="Arial"/>
          <w:sz w:val="24"/>
          <w:szCs w:val="24"/>
        </w:rPr>
        <w:t>okud postižený o své nemoci ví a je podezření na hypoglykémii (postižený</w:t>
      </w:r>
      <w:r w:rsidR="00C062B2" w:rsidRPr="00C062B2">
        <w:rPr>
          <w:rFonts w:ascii="Arial" w:hAnsi="Arial" w:cs="Arial"/>
          <w:sz w:val="24"/>
          <w:szCs w:val="24"/>
        </w:rPr>
        <w:br/>
        <w:t xml:space="preserve">  není v bezvědomí), podáme sladký nápoj, kostku cukru, čokoládu</w:t>
      </w:r>
      <w:r>
        <w:rPr>
          <w:rFonts w:ascii="Arial" w:hAnsi="Arial" w:cs="Arial"/>
          <w:sz w:val="24"/>
          <w:szCs w:val="24"/>
        </w:rPr>
        <w:t>.</w:t>
      </w:r>
    </w:p>
    <w:p w14:paraId="62AE705C" w14:textId="77777777" w:rsidR="00C062B2" w:rsidRPr="00C062B2" w:rsidRDefault="00D15F28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</w:t>
      </w:r>
      <w:r w:rsidR="00C062B2" w:rsidRPr="00C062B2">
        <w:rPr>
          <w:rFonts w:ascii="Arial" w:hAnsi="Arial" w:cs="Arial"/>
          <w:sz w:val="24"/>
          <w:szCs w:val="24"/>
        </w:rPr>
        <w:t>estliže se cítí lépe, podání sacharidů opakujeme</w:t>
      </w:r>
      <w:r>
        <w:rPr>
          <w:rFonts w:ascii="Arial" w:hAnsi="Arial" w:cs="Arial"/>
          <w:sz w:val="24"/>
          <w:szCs w:val="24"/>
        </w:rPr>
        <w:t>.</w:t>
      </w:r>
    </w:p>
    <w:p w14:paraId="59195728" w14:textId="77777777" w:rsidR="00C062B2" w:rsidRPr="00C062B2" w:rsidRDefault="00D15F28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C062B2" w:rsidRPr="00C062B2">
        <w:rPr>
          <w:rFonts w:ascii="Arial" w:hAnsi="Arial" w:cs="Arial"/>
          <w:sz w:val="24"/>
          <w:szCs w:val="24"/>
        </w:rPr>
        <w:t>ři bezvědomí pečujeme dle platných zásad, hledáme průkaz diabetika,</w:t>
      </w:r>
      <w:r w:rsidR="00C062B2" w:rsidRPr="00C062B2">
        <w:rPr>
          <w:rFonts w:ascii="Arial" w:hAnsi="Arial" w:cs="Arial"/>
          <w:sz w:val="24"/>
          <w:szCs w:val="24"/>
        </w:rPr>
        <w:br/>
        <w:t xml:space="preserve">  snažíme se odlišit stav opilosti</w:t>
      </w:r>
      <w:r>
        <w:rPr>
          <w:rFonts w:ascii="Arial" w:hAnsi="Arial" w:cs="Arial"/>
          <w:sz w:val="24"/>
          <w:szCs w:val="24"/>
        </w:rPr>
        <w:t>.</w:t>
      </w:r>
    </w:p>
    <w:p w14:paraId="3C317C4A" w14:textId="51E36317" w:rsidR="002A1FB4" w:rsidRPr="00167516" w:rsidRDefault="00D15F28" w:rsidP="00167516">
      <w:pPr>
        <w:numPr>
          <w:ilvl w:val="0"/>
          <w:numId w:val="21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67516">
        <w:rPr>
          <w:rFonts w:ascii="Arial" w:hAnsi="Arial" w:cs="Arial"/>
          <w:sz w:val="24"/>
          <w:szCs w:val="24"/>
        </w:rPr>
        <w:t xml:space="preserve"> D</w:t>
      </w:r>
      <w:r w:rsidR="00C062B2" w:rsidRPr="00167516">
        <w:rPr>
          <w:rFonts w:ascii="Arial" w:hAnsi="Arial" w:cs="Arial"/>
          <w:sz w:val="24"/>
          <w:szCs w:val="24"/>
        </w:rPr>
        <w:t>le závažnosti stavu voláme ZZS nebo zajistíme lékařské ošetření</w:t>
      </w:r>
      <w:r w:rsidRPr="00167516">
        <w:rPr>
          <w:rFonts w:ascii="Arial" w:hAnsi="Arial" w:cs="Arial"/>
          <w:sz w:val="24"/>
          <w:szCs w:val="24"/>
        </w:rPr>
        <w:t>.</w:t>
      </w:r>
    </w:p>
    <w:p w14:paraId="0D226582" w14:textId="77777777" w:rsidR="00966774" w:rsidRDefault="00966774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5179E5CB" w14:textId="0FBAD24C" w:rsidR="00C86391" w:rsidRDefault="00C86391" w:rsidP="002A1FB4">
      <w:pPr>
        <w:pStyle w:val="Nadpis1"/>
      </w:pPr>
      <w:r>
        <w:lastRenderedPageBreak/>
        <w:t>Kontrolní otázky</w:t>
      </w:r>
    </w:p>
    <w:p w14:paraId="4C717E74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poranění hlavy</w:t>
      </w:r>
      <w:r>
        <w:rPr>
          <w:rFonts w:ascii="Arial" w:hAnsi="Arial" w:cs="Arial"/>
          <w:sz w:val="24"/>
          <w:szCs w:val="24"/>
        </w:rPr>
        <w:t>.</w:t>
      </w:r>
    </w:p>
    <w:p w14:paraId="390CFC96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poranění páteře</w:t>
      </w:r>
      <w:r>
        <w:rPr>
          <w:rFonts w:ascii="Arial" w:hAnsi="Arial" w:cs="Arial"/>
          <w:sz w:val="24"/>
          <w:szCs w:val="24"/>
        </w:rPr>
        <w:t>.</w:t>
      </w:r>
    </w:p>
    <w:p w14:paraId="4242D52B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zlomenině vřetenní kosti</w:t>
      </w:r>
      <w:r>
        <w:rPr>
          <w:rFonts w:ascii="Arial" w:hAnsi="Arial" w:cs="Arial"/>
          <w:sz w:val="24"/>
          <w:szCs w:val="24"/>
        </w:rPr>
        <w:t>.</w:t>
      </w:r>
    </w:p>
    <w:p w14:paraId="18F8A1D3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křeči lýtkového svalu</w:t>
      </w:r>
      <w:r>
        <w:rPr>
          <w:rFonts w:ascii="Arial" w:hAnsi="Arial" w:cs="Arial"/>
          <w:sz w:val="24"/>
          <w:szCs w:val="24"/>
        </w:rPr>
        <w:t>.</w:t>
      </w:r>
    </w:p>
    <w:p w14:paraId="1564CEE8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astmatickém záchvatu</w:t>
      </w:r>
      <w:r>
        <w:rPr>
          <w:rFonts w:ascii="Arial" w:hAnsi="Arial" w:cs="Arial"/>
          <w:sz w:val="24"/>
          <w:szCs w:val="24"/>
        </w:rPr>
        <w:t>.</w:t>
      </w:r>
    </w:p>
    <w:p w14:paraId="5762570C" w14:textId="77777777" w:rsidR="00C86391" w:rsidRPr="00D15F28" w:rsidRDefault="00D15F28" w:rsidP="00D15F2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86391" w:rsidRPr="00D15F28">
        <w:rPr>
          <w:rFonts w:ascii="Arial" w:hAnsi="Arial" w:cs="Arial"/>
          <w:sz w:val="24"/>
          <w:szCs w:val="24"/>
        </w:rPr>
        <w:t>opište postup při mdlobě (ortostatickém kolapsu)</w:t>
      </w:r>
      <w:r>
        <w:rPr>
          <w:rFonts w:ascii="Arial" w:hAnsi="Arial" w:cs="Arial"/>
          <w:sz w:val="24"/>
          <w:szCs w:val="24"/>
        </w:rPr>
        <w:t>.</w:t>
      </w:r>
    </w:p>
    <w:p w14:paraId="72B24D1C" w14:textId="77777777" w:rsidR="002A1FB4" w:rsidRPr="002A1FB4" w:rsidRDefault="002A1FB4" w:rsidP="002A1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451EA3" w14:textId="77777777" w:rsidR="00C062B2" w:rsidRPr="00786F08" w:rsidRDefault="00C062B2" w:rsidP="002A1FB4">
      <w:pPr>
        <w:pStyle w:val="Nadpis1"/>
        <w:rPr>
          <w:i/>
        </w:rPr>
      </w:pPr>
      <w:r>
        <w:lastRenderedPageBreak/>
        <w:t>Literatura</w:t>
      </w:r>
    </w:p>
    <w:p w14:paraId="1FB5299C" w14:textId="77777777" w:rsidR="00496225" w:rsidRPr="00496225" w:rsidRDefault="00496225" w:rsidP="002A1FB4">
      <w:pPr>
        <w:shd w:val="clear" w:color="auto" w:fill="FFFFFF"/>
        <w:spacing w:after="120"/>
        <w:ind w:left="567" w:hanging="567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49622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Brukner, P., Clarsen, B., Cook, J., Cools, A., Crossley, K., Hutchinson, M. R., et al. (2017). </w:t>
      </w:r>
      <w:r w:rsidRPr="00496225">
        <w:rPr>
          <w:rFonts w:ascii="Arial" w:eastAsia="Times New Roman" w:hAnsi="Arial" w:cs="Arial"/>
          <w:i/>
          <w:iCs/>
          <w:color w:val="212529"/>
          <w:sz w:val="24"/>
          <w:szCs w:val="24"/>
          <w:lang w:eastAsia="cs-CZ"/>
        </w:rPr>
        <w:t>Brukner &amp; Khan's clinical sports medicine</w:t>
      </w:r>
      <w:r w:rsidRPr="0049622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(5th ed</w:t>
      </w:r>
      <w:r w:rsidR="002A1FB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.</w:t>
      </w:r>
      <w:r w:rsidRPr="00496225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). Sydney: McGrawHill Education.</w:t>
      </w:r>
    </w:p>
    <w:p w14:paraId="040A09B6" w14:textId="77777777" w:rsidR="001C5846" w:rsidRDefault="001C5846" w:rsidP="002A1FB4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školní inspekce. (2018). </w:t>
      </w:r>
      <w:r w:rsidRPr="001C5846">
        <w:rPr>
          <w:rFonts w:ascii="Arial" w:hAnsi="Arial" w:cs="Arial"/>
          <w:i/>
          <w:sz w:val="24"/>
          <w:szCs w:val="24"/>
        </w:rPr>
        <w:t>Výroční zpráva České školní inspekce za školní rok 201</w:t>
      </w:r>
      <w:r>
        <w:rPr>
          <w:rFonts w:ascii="Arial" w:hAnsi="Arial" w:cs="Arial"/>
          <w:i/>
          <w:sz w:val="24"/>
          <w:szCs w:val="24"/>
        </w:rPr>
        <w:t>7</w:t>
      </w:r>
      <w:r w:rsidRPr="001C5846">
        <w:rPr>
          <w:rFonts w:ascii="Arial" w:hAnsi="Arial" w:cs="Arial"/>
          <w:i/>
          <w:sz w:val="24"/>
          <w:szCs w:val="24"/>
        </w:rPr>
        <w:t>/201</w:t>
      </w:r>
      <w:r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D</w:t>
      </w:r>
      <w:r w:rsidRPr="00786F08">
        <w:rPr>
          <w:rFonts w:ascii="Arial" w:hAnsi="Arial" w:cs="Arial"/>
          <w:sz w:val="24"/>
          <w:szCs w:val="24"/>
        </w:rPr>
        <w:t xml:space="preserve">ostupné </w:t>
      </w:r>
      <w:r>
        <w:rPr>
          <w:rFonts w:ascii="Arial" w:hAnsi="Arial" w:cs="Arial"/>
          <w:sz w:val="24"/>
          <w:szCs w:val="24"/>
        </w:rPr>
        <w:t>z</w:t>
      </w:r>
      <w:r w:rsidRPr="00786F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F37A8">
          <w:rPr>
            <w:rStyle w:val="Hypertextovodkaz"/>
            <w:rFonts w:ascii="Arial" w:hAnsi="Arial" w:cs="Arial"/>
            <w:sz w:val="24"/>
            <w:szCs w:val="24"/>
          </w:rPr>
          <w:t>https://www.csicr.cz/Csicr/media/Prilohy/Obr%C3%</w:t>
        </w:r>
        <w:r w:rsidRPr="008F37A8">
          <w:rPr>
            <w:rStyle w:val="Hypertextovodkaz"/>
            <w:rFonts w:ascii="Arial" w:hAnsi="Arial" w:cs="Arial"/>
            <w:sz w:val="24"/>
            <w:szCs w:val="24"/>
          </w:rPr>
          <w:br/>
          <w:t>A1zky%20ke%20%C4%8Dl%C3%A1nk%C5%AFm/2018/Vyrocni-zprava-CSI-2017-2018_final-verze.pdf</w:t>
        </w:r>
      </w:hyperlink>
    </w:p>
    <w:p w14:paraId="10233BE6" w14:textId="77777777" w:rsidR="001C5846" w:rsidRDefault="001C5846" w:rsidP="002A1FB4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1C5846">
        <w:rPr>
          <w:rFonts w:ascii="Arial" w:hAnsi="Arial" w:cs="Arial"/>
          <w:sz w:val="24"/>
          <w:szCs w:val="24"/>
        </w:rPr>
        <w:t>European Resuscitation Council a Česká resuscitační rada</w:t>
      </w:r>
      <w:r>
        <w:rPr>
          <w:rFonts w:ascii="Arial" w:hAnsi="Arial" w:cs="Arial"/>
          <w:sz w:val="24"/>
          <w:szCs w:val="24"/>
        </w:rPr>
        <w:t xml:space="preserve">. (2015). </w:t>
      </w:r>
      <w:r w:rsidRPr="001C5846">
        <w:rPr>
          <w:rFonts w:ascii="Arial" w:hAnsi="Arial" w:cs="Arial"/>
          <w:i/>
          <w:sz w:val="24"/>
          <w:szCs w:val="24"/>
        </w:rPr>
        <w:t>DOPORUČENÉ POSTUPY PRO RESUSCITACI ERC 2015: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C5846">
        <w:rPr>
          <w:rFonts w:ascii="Arial" w:hAnsi="Arial" w:cs="Arial"/>
          <w:i/>
          <w:sz w:val="24"/>
          <w:szCs w:val="24"/>
        </w:rPr>
        <w:t>Souhrn doporučení</w:t>
      </w:r>
      <w:r>
        <w:rPr>
          <w:rFonts w:ascii="Arial" w:hAnsi="Arial" w:cs="Arial"/>
          <w:sz w:val="24"/>
          <w:szCs w:val="24"/>
        </w:rPr>
        <w:t xml:space="preserve">. Dostupné z: </w:t>
      </w:r>
      <w:hyperlink r:id="rId12" w:history="1">
        <w:r w:rsidRPr="008F37A8">
          <w:rPr>
            <w:rStyle w:val="Hypertextovodkaz"/>
            <w:rFonts w:ascii="Arial" w:hAnsi="Arial" w:cs="Arial"/>
            <w:sz w:val="24"/>
            <w:szCs w:val="24"/>
          </w:rPr>
          <w:t>https://www.resuscitace.cz/files/files/0/j79oh/um-mimoradne-2015-final-preview.pdf</w:t>
        </w:r>
      </w:hyperlink>
    </w:p>
    <w:p w14:paraId="32BDA38C" w14:textId="77777777" w:rsidR="00C062B2" w:rsidRDefault="00C062B2" w:rsidP="002A1FB4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D37F19">
        <w:rPr>
          <w:rFonts w:ascii="Arial" w:hAnsi="Arial" w:cs="Arial"/>
          <w:sz w:val="24"/>
          <w:szCs w:val="24"/>
        </w:rPr>
        <w:t>Klementa</w:t>
      </w:r>
      <w:r w:rsidR="00786F08">
        <w:rPr>
          <w:rFonts w:ascii="Arial" w:hAnsi="Arial" w:cs="Arial"/>
          <w:sz w:val="24"/>
          <w:szCs w:val="24"/>
        </w:rPr>
        <w:t>,</w:t>
      </w:r>
      <w:r w:rsidRPr="00D37F19">
        <w:rPr>
          <w:rFonts w:ascii="Arial" w:hAnsi="Arial" w:cs="Arial"/>
          <w:sz w:val="24"/>
          <w:szCs w:val="24"/>
        </w:rPr>
        <w:t xml:space="preserve"> B., Klementová, O. et al. (2014). </w:t>
      </w:r>
      <w:r w:rsidRPr="00D37F19">
        <w:rPr>
          <w:rFonts w:ascii="Arial" w:hAnsi="Arial" w:cs="Arial"/>
          <w:i/>
          <w:sz w:val="24"/>
          <w:szCs w:val="24"/>
        </w:rPr>
        <w:t>Resuscitace</w:t>
      </w:r>
      <w:r w:rsidRPr="00D37F19">
        <w:rPr>
          <w:rFonts w:ascii="Arial" w:hAnsi="Arial" w:cs="Arial"/>
          <w:sz w:val="24"/>
          <w:szCs w:val="24"/>
        </w:rPr>
        <w:t>. Olomouc: Epava</w:t>
      </w:r>
      <w:r w:rsidR="002A1FB4">
        <w:rPr>
          <w:rFonts w:ascii="Arial" w:hAnsi="Arial" w:cs="Arial"/>
          <w:sz w:val="24"/>
          <w:szCs w:val="24"/>
        </w:rPr>
        <w:t>.</w:t>
      </w:r>
    </w:p>
    <w:p w14:paraId="30380628" w14:textId="77777777" w:rsidR="00786F08" w:rsidRDefault="00786F08" w:rsidP="002A1FB4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Pilný, J. et al. (2018). </w:t>
      </w:r>
      <w:r w:rsidRPr="00F111D3">
        <w:rPr>
          <w:rFonts w:ascii="Arial" w:hAnsi="Arial" w:cs="Arial"/>
          <w:i/>
          <w:sz w:val="24"/>
          <w:szCs w:val="24"/>
        </w:rPr>
        <w:t>Úrazy ve sportu a jak jim předcházet</w:t>
      </w:r>
      <w:r w:rsidR="001C5846">
        <w:rPr>
          <w:rFonts w:ascii="Arial" w:hAnsi="Arial" w:cs="Arial"/>
          <w:sz w:val="24"/>
          <w:szCs w:val="24"/>
        </w:rPr>
        <w:t>. Praha: Grada</w:t>
      </w:r>
      <w:r>
        <w:rPr>
          <w:rFonts w:ascii="Arial" w:hAnsi="Arial" w:cs="Arial"/>
          <w:sz w:val="24"/>
          <w:szCs w:val="24"/>
        </w:rPr>
        <w:t>.</w:t>
      </w:r>
    </w:p>
    <w:p w14:paraId="7050ED44" w14:textId="77777777" w:rsidR="00C062B2" w:rsidRDefault="00C062B2" w:rsidP="002A1FB4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Šnajdauf, J., Cvachovec, K. et al. (2002). </w:t>
      </w:r>
      <w:r w:rsidRPr="00F111D3">
        <w:rPr>
          <w:rFonts w:ascii="Arial" w:hAnsi="Arial" w:cs="Arial"/>
          <w:i/>
          <w:sz w:val="24"/>
          <w:szCs w:val="24"/>
        </w:rPr>
        <w:t>Dětská traumatologie</w:t>
      </w:r>
      <w:r>
        <w:rPr>
          <w:rFonts w:ascii="Arial" w:hAnsi="Arial" w:cs="Arial"/>
          <w:sz w:val="24"/>
          <w:szCs w:val="24"/>
        </w:rPr>
        <w:t>. Praha: Galén</w:t>
      </w:r>
      <w:r w:rsidR="002A1FB4">
        <w:rPr>
          <w:rFonts w:ascii="Arial" w:hAnsi="Arial" w:cs="Arial"/>
          <w:sz w:val="24"/>
          <w:szCs w:val="24"/>
        </w:rPr>
        <w:t>.</w:t>
      </w:r>
    </w:p>
    <w:p w14:paraId="6BAB4781" w14:textId="77777777" w:rsidR="00C062B2" w:rsidRDefault="00C062B2" w:rsidP="002A1FB4">
      <w:p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Tomanová Jitka, Kopecký, M. (2013) </w:t>
      </w:r>
      <w:r w:rsidRPr="001C5846">
        <w:rPr>
          <w:rFonts w:ascii="Arial" w:hAnsi="Arial" w:cs="Arial"/>
          <w:i/>
          <w:sz w:val="24"/>
          <w:szCs w:val="24"/>
        </w:rPr>
        <w:t>Úrazy a první pomoc u dětí</w:t>
      </w:r>
      <w:r w:rsidR="001C5846">
        <w:rPr>
          <w:rFonts w:ascii="Arial" w:hAnsi="Arial" w:cs="Arial"/>
          <w:sz w:val="24"/>
          <w:szCs w:val="24"/>
        </w:rPr>
        <w:t>. Olomouc: Univerzita Palackého v Olomouci.</w:t>
      </w:r>
    </w:p>
    <w:sectPr w:rsidR="00C062B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92C7E" w16cid:durableId="216BB61B"/>
  <w16cid:commentId w16cid:paraId="66C930FD" w16cid:durableId="216BB6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906B" w14:textId="77777777" w:rsidR="00BB38BC" w:rsidRDefault="00BB38BC" w:rsidP="008E4AF5">
      <w:pPr>
        <w:spacing w:after="0" w:line="240" w:lineRule="auto"/>
      </w:pPr>
      <w:r>
        <w:separator/>
      </w:r>
    </w:p>
  </w:endnote>
  <w:endnote w:type="continuationSeparator" w:id="0">
    <w:p w14:paraId="208EDF83" w14:textId="77777777" w:rsidR="00BB38BC" w:rsidRDefault="00BB38BC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565408"/>
      <w:docPartObj>
        <w:docPartGallery w:val="Page Numbers (Bottom of Page)"/>
        <w:docPartUnique/>
      </w:docPartObj>
    </w:sdtPr>
    <w:sdtEndPr/>
    <w:sdtContent>
      <w:p w14:paraId="250DF41E" w14:textId="4C2A7886" w:rsidR="008D1C48" w:rsidRDefault="008D1C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EA">
          <w:rPr>
            <w:noProof/>
          </w:rPr>
          <w:t>22</w:t>
        </w:r>
        <w:r>
          <w:fldChar w:fldCharType="end"/>
        </w:r>
      </w:p>
    </w:sdtContent>
  </w:sdt>
  <w:p w14:paraId="235AE25D" w14:textId="77777777" w:rsidR="008D1C48" w:rsidRDefault="008D1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E2323" w14:textId="77777777" w:rsidR="00BB38BC" w:rsidRDefault="00BB38BC" w:rsidP="008E4AF5">
      <w:pPr>
        <w:spacing w:after="0" w:line="240" w:lineRule="auto"/>
      </w:pPr>
      <w:r>
        <w:separator/>
      </w:r>
    </w:p>
  </w:footnote>
  <w:footnote w:type="continuationSeparator" w:id="0">
    <w:p w14:paraId="059E8D9D" w14:textId="77777777" w:rsidR="00BB38BC" w:rsidRDefault="00BB38BC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EC2E" w14:textId="77777777" w:rsidR="008D1C48" w:rsidRPr="00A769EC" w:rsidRDefault="008D1C48" w:rsidP="000207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14:paraId="58537EE5" w14:textId="77777777" w:rsidR="008D1C48" w:rsidRPr="00A769EC" w:rsidRDefault="008D1C48" w:rsidP="000207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spacing w:after="0" w:line="264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Podpora moderních trendů ve vzdělávání v pregraduální přípravě budoucích pedagogických pracovníků na Univerzitě Palackého v Olomouci</w:t>
    </w:r>
  </w:p>
  <w:p w14:paraId="1637FD65" w14:textId="77777777" w:rsidR="008D1C48" w:rsidRPr="00020730" w:rsidRDefault="008D1C48" w:rsidP="000207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CD2"/>
    <w:multiLevelType w:val="hybridMultilevel"/>
    <w:tmpl w:val="2E6EC1EA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0D79AE"/>
    <w:multiLevelType w:val="hybridMultilevel"/>
    <w:tmpl w:val="A3A2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7DD"/>
    <w:multiLevelType w:val="hybridMultilevel"/>
    <w:tmpl w:val="42CAB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895"/>
    <w:multiLevelType w:val="hybridMultilevel"/>
    <w:tmpl w:val="DA3EF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3B2F"/>
    <w:multiLevelType w:val="hybridMultilevel"/>
    <w:tmpl w:val="5A98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86A"/>
    <w:multiLevelType w:val="hybridMultilevel"/>
    <w:tmpl w:val="331E7C36"/>
    <w:lvl w:ilvl="0" w:tplc="04A82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8D9"/>
    <w:multiLevelType w:val="hybridMultilevel"/>
    <w:tmpl w:val="1FD20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005E"/>
    <w:multiLevelType w:val="hybridMultilevel"/>
    <w:tmpl w:val="55F4F1AE"/>
    <w:lvl w:ilvl="0" w:tplc="44B8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7695"/>
    <w:multiLevelType w:val="multilevel"/>
    <w:tmpl w:val="1918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22EBD"/>
    <w:multiLevelType w:val="hybridMultilevel"/>
    <w:tmpl w:val="A8A67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1F59"/>
    <w:multiLevelType w:val="hybridMultilevel"/>
    <w:tmpl w:val="9472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E31F3"/>
    <w:multiLevelType w:val="hybridMultilevel"/>
    <w:tmpl w:val="D6D43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7183"/>
    <w:multiLevelType w:val="hybridMultilevel"/>
    <w:tmpl w:val="ED683F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1403"/>
    <w:multiLevelType w:val="hybridMultilevel"/>
    <w:tmpl w:val="B694C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2CAE"/>
    <w:multiLevelType w:val="hybridMultilevel"/>
    <w:tmpl w:val="BA8C4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02E4"/>
    <w:multiLevelType w:val="hybridMultilevel"/>
    <w:tmpl w:val="4A22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635C"/>
    <w:multiLevelType w:val="hybridMultilevel"/>
    <w:tmpl w:val="25CE998E"/>
    <w:lvl w:ilvl="0" w:tplc="8916A1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2295"/>
    <w:multiLevelType w:val="hybridMultilevel"/>
    <w:tmpl w:val="B1DE3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D102E"/>
    <w:multiLevelType w:val="hybridMultilevel"/>
    <w:tmpl w:val="5C5C8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6F7A3A"/>
    <w:multiLevelType w:val="hybridMultilevel"/>
    <w:tmpl w:val="C3B8F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30832"/>
    <w:multiLevelType w:val="hybridMultilevel"/>
    <w:tmpl w:val="4B348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52D"/>
    <w:multiLevelType w:val="hybridMultilevel"/>
    <w:tmpl w:val="4224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42848"/>
    <w:multiLevelType w:val="hybridMultilevel"/>
    <w:tmpl w:val="046E5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00E10"/>
    <w:multiLevelType w:val="hybridMultilevel"/>
    <w:tmpl w:val="5FFE3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21"/>
  </w:num>
  <w:num w:numId="12">
    <w:abstractNumId w:val="12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6"/>
  </w:num>
  <w:num w:numId="18">
    <w:abstractNumId w:val="3"/>
  </w:num>
  <w:num w:numId="19">
    <w:abstractNumId w:val="2"/>
  </w:num>
  <w:num w:numId="20">
    <w:abstractNumId w:val="22"/>
  </w:num>
  <w:num w:numId="21">
    <w:abstractNumId w:val="13"/>
  </w:num>
  <w:num w:numId="22">
    <w:abstractNumId w:val="16"/>
  </w:num>
  <w:num w:numId="23">
    <w:abstractNumId w:val="1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13946"/>
    <w:rsid w:val="00020730"/>
    <w:rsid w:val="000232E5"/>
    <w:rsid w:val="0003611B"/>
    <w:rsid w:val="0007012C"/>
    <w:rsid w:val="00135153"/>
    <w:rsid w:val="00167516"/>
    <w:rsid w:val="0017479D"/>
    <w:rsid w:val="00193A60"/>
    <w:rsid w:val="001A21EE"/>
    <w:rsid w:val="001C5846"/>
    <w:rsid w:val="001E54AF"/>
    <w:rsid w:val="002A1FB4"/>
    <w:rsid w:val="002A2009"/>
    <w:rsid w:val="003508EA"/>
    <w:rsid w:val="00384369"/>
    <w:rsid w:val="003D00DD"/>
    <w:rsid w:val="0041005A"/>
    <w:rsid w:val="004229A5"/>
    <w:rsid w:val="00496225"/>
    <w:rsid w:val="005A1B85"/>
    <w:rsid w:val="005B7394"/>
    <w:rsid w:val="005C27F6"/>
    <w:rsid w:val="00623459"/>
    <w:rsid w:val="00630A75"/>
    <w:rsid w:val="00632F4B"/>
    <w:rsid w:val="006924F3"/>
    <w:rsid w:val="006B2CA5"/>
    <w:rsid w:val="00786F08"/>
    <w:rsid w:val="007B1973"/>
    <w:rsid w:val="007B6620"/>
    <w:rsid w:val="007F2FCA"/>
    <w:rsid w:val="007F630C"/>
    <w:rsid w:val="00881413"/>
    <w:rsid w:val="0089162D"/>
    <w:rsid w:val="008D1C48"/>
    <w:rsid w:val="008D63C2"/>
    <w:rsid w:val="008E4AF5"/>
    <w:rsid w:val="008F4D6B"/>
    <w:rsid w:val="008F7B8D"/>
    <w:rsid w:val="00913577"/>
    <w:rsid w:val="00931EF8"/>
    <w:rsid w:val="009409BF"/>
    <w:rsid w:val="00966774"/>
    <w:rsid w:val="00A769EC"/>
    <w:rsid w:val="00AB54CD"/>
    <w:rsid w:val="00AD21A6"/>
    <w:rsid w:val="00B271D5"/>
    <w:rsid w:val="00B701A3"/>
    <w:rsid w:val="00B90DEE"/>
    <w:rsid w:val="00BB38BC"/>
    <w:rsid w:val="00BC1305"/>
    <w:rsid w:val="00BE7964"/>
    <w:rsid w:val="00C04A28"/>
    <w:rsid w:val="00C062B2"/>
    <w:rsid w:val="00C06A9E"/>
    <w:rsid w:val="00C43617"/>
    <w:rsid w:val="00C62EF9"/>
    <w:rsid w:val="00C82099"/>
    <w:rsid w:val="00C86391"/>
    <w:rsid w:val="00CA49BC"/>
    <w:rsid w:val="00CE42FB"/>
    <w:rsid w:val="00D03E36"/>
    <w:rsid w:val="00D15F28"/>
    <w:rsid w:val="00D441A7"/>
    <w:rsid w:val="00D74D4B"/>
    <w:rsid w:val="00D95411"/>
    <w:rsid w:val="00E12CB2"/>
    <w:rsid w:val="00E9209C"/>
    <w:rsid w:val="00EF4AC4"/>
    <w:rsid w:val="00F111D3"/>
    <w:rsid w:val="00F17533"/>
    <w:rsid w:val="00F17CCB"/>
    <w:rsid w:val="00F33668"/>
    <w:rsid w:val="00F36089"/>
    <w:rsid w:val="00F94EA5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1A69"/>
  <w15:docId w15:val="{72EA32C5-3867-4737-9899-2C9BEDB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49BC"/>
    <w:pPr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9BC"/>
    <w:pPr>
      <w:outlineLvl w:val="1"/>
    </w:pPr>
    <w:rPr>
      <w:rFonts w:ascii="Arial" w:hAnsi="Arial" w:cs="Arial"/>
      <w:b/>
      <w:sz w:val="28"/>
      <w:szCs w:val="28"/>
      <w:lang w:eastAsia="cs-CZ"/>
    </w:rPr>
  </w:style>
  <w:style w:type="paragraph" w:styleId="Nadpis3">
    <w:name w:val="heading 3"/>
    <w:aliases w:val="Oddíl v textu"/>
    <w:basedOn w:val="Normln"/>
    <w:next w:val="Normln"/>
    <w:link w:val="Nadpis3Char"/>
    <w:qFormat/>
    <w:rsid w:val="004229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F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C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A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1E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dpis3Char">
    <w:name w:val="Nadpis 3 Char"/>
    <w:aliases w:val="Oddíl v textu Char"/>
    <w:basedOn w:val="Standardnpsmoodstavce"/>
    <w:link w:val="Nadpis3"/>
    <w:rsid w:val="004229A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4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4229A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ylabus">
    <w:name w:val="Sylabus"/>
    <w:basedOn w:val="Normln"/>
    <w:autoRedefine/>
    <w:rsid w:val="00D95411"/>
    <w:pPr>
      <w:spacing w:before="4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1C584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49BC"/>
    <w:rPr>
      <w:rFonts w:ascii="Arial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A49BC"/>
    <w:rPr>
      <w:rFonts w:ascii="Arial" w:hAnsi="Arial" w:cs="Arial"/>
      <w:b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A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A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uscitace.cz/files/files/0/j79oh/um-mimoradne-2015-final-preview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icr.cz/Csicr/media/Prilohy/Obr%C3%A1zky%20ke%20%C4%8Dl%C3%A1nk%C5%AFm/2018/Vyrocni-zprava-CSI-2017-2018_final-verz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8EF0-ACE3-4DB4-AF7A-74CBF8A7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3528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FTK UP Olomouc</Company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Varekova Renata</cp:lastModifiedBy>
  <cp:revision>32</cp:revision>
  <cp:lastPrinted>2019-11-01T10:33:00Z</cp:lastPrinted>
  <dcterms:created xsi:type="dcterms:W3CDTF">2017-10-10T13:15:00Z</dcterms:created>
  <dcterms:modified xsi:type="dcterms:W3CDTF">2019-11-05T10:27:00Z</dcterms:modified>
</cp:coreProperties>
</file>