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27C0" w14:textId="77777777" w:rsidR="007341BC" w:rsidRDefault="005E3891" w:rsidP="00820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t</w:t>
      </w:r>
      <w:r w:rsidR="008205E2" w:rsidRPr="008605A1">
        <w:rPr>
          <w:b/>
          <w:sz w:val="28"/>
          <w:szCs w:val="28"/>
        </w:rPr>
        <w:t xml:space="preserve">émat disertačních prací </w:t>
      </w:r>
      <w:r w:rsidR="00A55A2D">
        <w:rPr>
          <w:b/>
          <w:sz w:val="28"/>
          <w:szCs w:val="28"/>
        </w:rPr>
        <w:t xml:space="preserve">v </w:t>
      </w:r>
      <w:r w:rsidR="008205E2" w:rsidRPr="008605A1">
        <w:rPr>
          <w:b/>
          <w:sz w:val="28"/>
          <w:szCs w:val="28"/>
        </w:rPr>
        <w:t xml:space="preserve">DSP </w:t>
      </w:r>
      <w:r w:rsidR="008205E2">
        <w:rPr>
          <w:b/>
          <w:sz w:val="28"/>
          <w:szCs w:val="28"/>
        </w:rPr>
        <w:t>Hudební teorie a pedagogika</w:t>
      </w:r>
      <w:r>
        <w:rPr>
          <w:b/>
          <w:sz w:val="28"/>
          <w:szCs w:val="28"/>
        </w:rPr>
        <w:t xml:space="preserve"> pro 2024/2025</w:t>
      </w:r>
    </w:p>
    <w:p w14:paraId="546FC7D1" w14:textId="77777777" w:rsidR="00797DF0" w:rsidRDefault="00797DF0" w:rsidP="005E38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F517950" w14:textId="77777777" w:rsidR="00797DF0" w:rsidRDefault="00797DF0" w:rsidP="005E38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3A7CA7A" w14:textId="77777777" w:rsidR="00797DF0" w:rsidRDefault="00797DF0" w:rsidP="005E38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70F910C" w14:textId="77777777" w:rsidR="005E3891" w:rsidRDefault="00D45025" w:rsidP="005E3891">
      <w:pPr>
        <w:spacing w:after="0"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Téma, které</w:t>
      </w:r>
      <w:r w:rsidR="005E3891" w:rsidRPr="005E3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 </w:t>
      </w:r>
      <w:r w:rsidR="005E3891" w:rsidRPr="005E3891">
        <w:rPr>
          <w:sz w:val="24"/>
          <w:szCs w:val="24"/>
        </w:rPr>
        <w:t xml:space="preserve">uchazeč </w:t>
      </w:r>
      <w:r w:rsidR="005E3891">
        <w:rPr>
          <w:sz w:val="24"/>
          <w:szCs w:val="24"/>
        </w:rPr>
        <w:t xml:space="preserve">o studium DSP Hudební teorie a pedagogika </w:t>
      </w:r>
      <w:r>
        <w:rPr>
          <w:sz w:val="24"/>
          <w:szCs w:val="24"/>
        </w:rPr>
        <w:t xml:space="preserve">zájem </w:t>
      </w:r>
      <w:r w:rsidR="005E3891">
        <w:rPr>
          <w:sz w:val="24"/>
          <w:szCs w:val="24"/>
        </w:rPr>
        <w:t>zpracovat ve své disertační práci</w:t>
      </w:r>
      <w:r>
        <w:rPr>
          <w:sz w:val="24"/>
          <w:szCs w:val="24"/>
        </w:rPr>
        <w:t>,</w:t>
      </w:r>
      <w:r w:rsidR="005E3891">
        <w:rPr>
          <w:sz w:val="24"/>
          <w:szCs w:val="24"/>
        </w:rPr>
        <w:t xml:space="preserve"> </w:t>
      </w:r>
      <w:r w:rsidR="005E3891" w:rsidRPr="005E3891">
        <w:rPr>
          <w:sz w:val="24"/>
          <w:szCs w:val="24"/>
        </w:rPr>
        <w:t>je vhodné předem konzultovat</w:t>
      </w:r>
      <w:r w:rsidR="005E3891">
        <w:rPr>
          <w:sz w:val="24"/>
          <w:szCs w:val="24"/>
        </w:rPr>
        <w:t xml:space="preserve"> </w:t>
      </w:r>
      <w:r w:rsidR="005E3891" w:rsidRPr="005E3891">
        <w:rPr>
          <w:sz w:val="24"/>
          <w:szCs w:val="24"/>
        </w:rPr>
        <w:t>s předsedou oborové rady DSP.</w:t>
      </w:r>
    </w:p>
    <w:p w14:paraId="5B3C5452" w14:textId="77777777" w:rsidR="005E3891" w:rsidRPr="005E3891" w:rsidRDefault="005E3891" w:rsidP="005E38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47BBB43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234F3">
        <w:rPr>
          <w:rFonts w:cstheme="minorHAnsi"/>
          <w:sz w:val="24"/>
          <w:szCs w:val="24"/>
        </w:rPr>
        <w:t>Komparace (diachronní</w:t>
      </w:r>
      <w:r w:rsidR="00D45025">
        <w:rPr>
          <w:rFonts w:cstheme="minorHAnsi"/>
          <w:sz w:val="24"/>
          <w:szCs w:val="24"/>
        </w:rPr>
        <w:t>/</w:t>
      </w:r>
      <w:r w:rsidRPr="00A234F3">
        <w:rPr>
          <w:rFonts w:cstheme="minorHAnsi"/>
          <w:sz w:val="24"/>
          <w:szCs w:val="24"/>
        </w:rPr>
        <w:t>synchronní) pojetí a koncepcí hudební edukace.</w:t>
      </w:r>
    </w:p>
    <w:p w14:paraId="09CBBB48" w14:textId="77777777" w:rsidR="005E3891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2. Vnímání hudby a kognitivní zpracování hudebního materiálu evropské hudební kultury.</w:t>
      </w:r>
    </w:p>
    <w:p w14:paraId="67DC66A3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3. Diagnostika hudebnosti v edukačním prostoru, její možnosti a limitace.</w:t>
      </w:r>
    </w:p>
    <w:p w14:paraId="0D5A5EDF" w14:textId="77777777" w:rsidR="005E3891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4. Muzikoterapeutické aspekty v hudební edukaci.</w:t>
      </w:r>
    </w:p>
    <w:p w14:paraId="5EF65AD1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5. Hudební preference školní populace a dospělých v proměně žánrů.</w:t>
      </w:r>
    </w:p>
    <w:p w14:paraId="2C06DA8B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6. Kreativita a elementární kompozice v hudební výchově.</w:t>
      </w:r>
    </w:p>
    <w:p w14:paraId="1DFADF70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7. Pramenný výzkum díla B. Martinů.</w:t>
      </w:r>
    </w:p>
    <w:p w14:paraId="3C5A9677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8. Regionální hudební historiografie se zaměřením na Moravu a Slezsko.</w:t>
      </w:r>
    </w:p>
    <w:p w14:paraId="7A4B37B5" w14:textId="77777777" w:rsidR="005E3891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9. Populární hudba v kontextu školní a funkcionální hudební edukace.</w:t>
      </w:r>
    </w:p>
    <w:p w14:paraId="32A50AD9" w14:textId="77777777" w:rsidR="005E3891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10. Informační technologie aplikované v hudební výchově jako zdroj kreativity</w:t>
      </w:r>
    </w:p>
    <w:p w14:paraId="009DF67C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A234F3">
        <w:rPr>
          <w:rFonts w:cstheme="minorHAnsi"/>
          <w:sz w:val="24"/>
          <w:szCs w:val="24"/>
        </w:rPr>
        <w:t>11. Umělecká hudební pedagogika se zaměřením na varhanní interpretaci.</w:t>
      </w:r>
    </w:p>
    <w:p w14:paraId="4705A9BF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3F4DCECB" w14:textId="77777777" w:rsidR="005E3891" w:rsidRPr="00A234F3" w:rsidRDefault="005E3891" w:rsidP="005E3891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27030ED9" w14:textId="77777777" w:rsidR="008205E2" w:rsidRDefault="008205E2" w:rsidP="005E3891"/>
    <w:sectPr w:rsidR="0082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tjQzMjY3NzYxNDRU0lEKTi0uzszPAykwrgUAIiI81CwAAAA="/>
  </w:docVars>
  <w:rsids>
    <w:rsidRoot w:val="008205E2"/>
    <w:rsid w:val="005E3891"/>
    <w:rsid w:val="007341BC"/>
    <w:rsid w:val="00797DF0"/>
    <w:rsid w:val="008205E2"/>
    <w:rsid w:val="00A234F3"/>
    <w:rsid w:val="00A55A2D"/>
    <w:rsid w:val="00D4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310"/>
  <w15:docId w15:val="{0FFC97ED-6392-4E39-A527-F32C772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5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9AB3F0C5-338A-458D-8C23-F40C659F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0D8CF-A087-4945-93E2-429C4658C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9BA8A-7558-446A-9F1A-6087028BEC77}">
  <ds:schemaRefs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2023-10-20T11:27:00Z</dcterms:created>
  <dcterms:modified xsi:type="dcterms:W3CDTF">2023-10-20T11:27:00Z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