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19" w:rsidRDefault="007E2C19" w:rsidP="001B252D">
      <w:pPr>
        <w:pStyle w:val="Nadpis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i/>
        </w:rPr>
      </w:pPr>
      <w:r w:rsidRPr="001B252D">
        <w:rPr>
          <w:rFonts w:asciiTheme="minorHAnsi" w:hAnsiTheme="minorHAnsi" w:cs="Arial"/>
          <w:i/>
        </w:rPr>
        <w:t>Doktorské studium a zdravotní pojištění</w:t>
      </w:r>
    </w:p>
    <w:p w:rsidR="001B252D" w:rsidRDefault="001B252D" w:rsidP="001B252D">
      <w:pPr>
        <w:pStyle w:val="Nadpis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i/>
        </w:rPr>
      </w:pPr>
    </w:p>
    <w:p w:rsidR="001B252D" w:rsidRDefault="001B252D" w:rsidP="001B252D">
      <w:pPr>
        <w:pStyle w:val="Nadpis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i/>
        </w:rPr>
      </w:pPr>
    </w:p>
    <w:p w:rsidR="00987803" w:rsidRPr="00114C75" w:rsidRDefault="00987803" w:rsidP="001B252D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sz w:val="32"/>
          <w:szCs w:val="32"/>
        </w:rPr>
      </w:pPr>
      <w:r w:rsidRPr="00114C75">
        <w:rPr>
          <w:rFonts w:asciiTheme="minorHAnsi" w:hAnsiTheme="minorHAnsi" w:cs="Arial"/>
          <w:i/>
          <w:color w:val="C00000"/>
          <w:sz w:val="32"/>
          <w:szCs w:val="32"/>
        </w:rPr>
        <w:t>Stát bude nově platit zdravotní pojištění za dlouholeté studenty</w:t>
      </w:r>
    </w:p>
    <w:p w:rsidR="00003CAB" w:rsidRDefault="007E2C19" w:rsidP="007E2C1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i/>
          <w:iCs/>
          <w:sz w:val="24"/>
          <w:szCs w:val="24"/>
          <w:lang w:eastAsia="cs-CZ"/>
        </w:rPr>
      </w:pPr>
      <w:r w:rsidRPr="007E2C19">
        <w:rPr>
          <w:rFonts w:eastAsia="Times New Roman" w:cs="Arial"/>
          <w:sz w:val="24"/>
          <w:szCs w:val="24"/>
          <w:lang w:eastAsia="cs-CZ"/>
        </w:rPr>
        <w:t xml:space="preserve">Novelou </w:t>
      </w:r>
      <w:hyperlink r:id="rId5" w:history="1">
        <w:r w:rsidRPr="007E2C19">
          <w:rPr>
            <w:rFonts w:eastAsia="Times New Roman" w:cs="Arial"/>
            <w:color w:val="01496F"/>
            <w:sz w:val="24"/>
            <w:szCs w:val="24"/>
            <w:u w:val="single"/>
            <w:lang w:eastAsia="cs-CZ"/>
          </w:rPr>
          <w:t>zákona o státní sociální podpoře</w:t>
        </w:r>
      </w:hyperlink>
      <w:r w:rsidRPr="007E2C19">
        <w:rPr>
          <w:rFonts w:eastAsia="Times New Roman" w:cs="Arial"/>
          <w:sz w:val="24"/>
          <w:szCs w:val="24"/>
          <w:lang w:eastAsia="cs-CZ"/>
        </w:rPr>
        <w:t xml:space="preserve"> číslo 200/2017 Sb., se s </w:t>
      </w:r>
      <w:r w:rsidRPr="007E2C19">
        <w:rPr>
          <w:rFonts w:eastAsia="Times New Roman" w:cs="Arial"/>
          <w:b/>
          <w:sz w:val="24"/>
          <w:szCs w:val="24"/>
          <w:lang w:eastAsia="cs-CZ"/>
        </w:rPr>
        <w:t>účinností od 1. ledna 2018 zavádí nová kategorie státních pojištěnců</w:t>
      </w:r>
      <w:r w:rsidRPr="007E2C19">
        <w:rPr>
          <w:rFonts w:eastAsia="Times New Roman" w:cs="Arial"/>
          <w:sz w:val="24"/>
          <w:szCs w:val="24"/>
          <w:lang w:eastAsia="cs-CZ"/>
        </w:rPr>
        <w:t>. A to</w:t>
      </w:r>
      <w:r w:rsidRPr="007E2C19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="00003CAB" w:rsidRPr="00003CAB">
        <w:rPr>
          <w:rFonts w:eastAsia="Times New Roman" w:cs="Arial"/>
          <w:b/>
          <w:sz w:val="24"/>
          <w:szCs w:val="24"/>
          <w:lang w:eastAsia="cs-CZ"/>
        </w:rPr>
        <w:t>„</w:t>
      </w:r>
      <w:r w:rsidRPr="00114C75">
        <w:rPr>
          <w:rFonts w:eastAsia="Times New Roman" w:cs="Arial"/>
          <w:b/>
          <w:i/>
          <w:color w:val="C00000"/>
          <w:sz w:val="24"/>
          <w:szCs w:val="24"/>
          <w:lang w:eastAsia="cs-CZ"/>
        </w:rPr>
        <w:t xml:space="preserve">osoby starší 26 let </w:t>
      </w:r>
      <w:r w:rsidRPr="00987803">
        <w:rPr>
          <w:rFonts w:eastAsia="Times New Roman" w:cs="Arial"/>
          <w:b/>
          <w:i/>
          <w:sz w:val="24"/>
          <w:szCs w:val="24"/>
          <w:lang w:eastAsia="cs-CZ"/>
        </w:rPr>
        <w:t>studující prvně v doktorském studijním programu</w:t>
      </w:r>
      <w:r w:rsidRPr="007E2C19">
        <w:rPr>
          <w:rFonts w:eastAsia="Times New Roman" w:cs="Arial"/>
          <w:sz w:val="24"/>
          <w:szCs w:val="24"/>
          <w:lang w:eastAsia="cs-CZ"/>
        </w:rPr>
        <w:t xml:space="preserve"> </w:t>
      </w:r>
      <w:r w:rsidRPr="001B252D">
        <w:rPr>
          <w:rFonts w:eastAsia="Times New Roman" w:cs="Arial"/>
          <w:b/>
          <w:sz w:val="24"/>
          <w:szCs w:val="24"/>
          <w:lang w:eastAsia="cs-CZ"/>
        </w:rPr>
        <w:t>uskutečňovaném</w:t>
      </w:r>
      <w:r w:rsidRPr="001B252D">
        <w:rPr>
          <w:rFonts w:eastAsia="Times New Roman" w:cs="Arial"/>
          <w:b/>
          <w:i/>
          <w:iCs/>
          <w:sz w:val="24"/>
          <w:szCs w:val="24"/>
          <w:lang w:eastAsia="cs-CZ"/>
        </w:rPr>
        <w:t xml:space="preserve"> vysokou školou v České republice ve</w:t>
      </w:r>
      <w:r w:rsidR="00987803" w:rsidRPr="001B252D">
        <w:rPr>
          <w:rFonts w:eastAsia="Times New Roman" w:cs="Arial"/>
          <w:b/>
          <w:i/>
          <w:iCs/>
          <w:sz w:val="24"/>
          <w:szCs w:val="24"/>
          <w:lang w:eastAsia="cs-CZ"/>
        </w:rPr>
        <w:t> </w:t>
      </w:r>
      <w:r w:rsidRPr="001B252D">
        <w:rPr>
          <w:rFonts w:eastAsia="Times New Roman" w:cs="Arial"/>
          <w:b/>
          <w:i/>
          <w:iCs/>
          <w:sz w:val="24"/>
          <w:szCs w:val="24"/>
          <w:lang w:eastAsia="cs-CZ"/>
        </w:rPr>
        <w:t>standardní době v prezenční formě studia, pokud nejsou zaměstnanci nebo osobami samostatně výdělečně činnými podle § 5; za dobu uvedeného studia se pro účely tohoto písmena považuje také kalendářní měsíc, v němž osoba ukončila uvedené studium</w:t>
      </w:r>
      <w:r w:rsidR="00003CAB">
        <w:rPr>
          <w:rFonts w:eastAsia="Times New Roman" w:cs="Arial"/>
          <w:b/>
          <w:i/>
          <w:iCs/>
          <w:sz w:val="24"/>
          <w:szCs w:val="24"/>
          <w:lang w:eastAsia="cs-CZ"/>
        </w:rPr>
        <w:t>“</w:t>
      </w:r>
      <w:r w:rsidRPr="001B252D">
        <w:rPr>
          <w:rFonts w:eastAsia="Times New Roman" w:cs="Arial"/>
          <w:b/>
          <w:i/>
          <w:iCs/>
          <w:sz w:val="24"/>
          <w:szCs w:val="24"/>
          <w:lang w:eastAsia="cs-CZ"/>
        </w:rPr>
        <w:t>.</w:t>
      </w:r>
    </w:p>
    <w:p w:rsidR="007E2C19" w:rsidRPr="007E2C19" w:rsidRDefault="007E2C19" w:rsidP="007E2C1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PT Sans" w:eastAsia="Times New Roman" w:hAnsi="PT Sans" w:cs="Arial"/>
          <w:bCs/>
          <w:sz w:val="36"/>
          <w:szCs w:val="36"/>
          <w:lang w:eastAsia="cs-CZ"/>
        </w:rPr>
      </w:pPr>
      <w:r w:rsidRPr="007E2C19">
        <w:rPr>
          <w:rFonts w:eastAsia="Times New Roman" w:cs="Arial"/>
          <w:sz w:val="24"/>
          <w:szCs w:val="24"/>
          <w:lang w:eastAsia="cs-CZ"/>
        </w:rPr>
        <w:t xml:space="preserve">Pojištěnci </w:t>
      </w:r>
      <w:r w:rsidRPr="007E2C19">
        <w:rPr>
          <w:rFonts w:eastAsia="Times New Roman" w:cs="Arial"/>
          <w:b/>
          <w:color w:val="C00000"/>
          <w:sz w:val="24"/>
          <w:szCs w:val="24"/>
          <w:lang w:eastAsia="cs-CZ"/>
        </w:rPr>
        <w:t>(</w:t>
      </w:r>
      <w:r w:rsidRPr="007E2C19">
        <w:rPr>
          <w:rFonts w:eastAsia="Times New Roman" w:cs="Arial"/>
          <w:b/>
          <w:i/>
          <w:color w:val="C00000"/>
          <w:sz w:val="24"/>
          <w:szCs w:val="24"/>
          <w:lang w:eastAsia="cs-CZ"/>
        </w:rPr>
        <w:t xml:space="preserve">doktorandi) musí pro zaevidování do nově zaváděné kategorie oznámit tuto skutečnost příslušné zdravotní pojišťovně </w:t>
      </w:r>
      <w:r w:rsidRPr="007E2C19">
        <w:rPr>
          <w:rFonts w:eastAsia="Times New Roman" w:cs="Arial"/>
          <w:color w:val="C00000"/>
          <w:sz w:val="24"/>
          <w:szCs w:val="24"/>
          <w:lang w:eastAsia="cs-CZ"/>
        </w:rPr>
        <w:t>sami, prostřednictvím formuláře: Evidenčního listu pojištěnce a kategorie „D“ – doktorand.</w:t>
      </w:r>
    </w:p>
    <w:p w:rsidR="007E2C19" w:rsidRPr="007E2C19" w:rsidRDefault="007E2C19" w:rsidP="007E2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7E2C19">
        <w:rPr>
          <w:rFonts w:eastAsia="Times New Roman" w:cs="Arial"/>
          <w:sz w:val="24"/>
          <w:szCs w:val="24"/>
          <w:lang w:eastAsia="cs-CZ"/>
        </w:rPr>
        <w:t xml:space="preserve">Nesmí se však jednat o zaměstnance nebo osobu samostatně výdělečně činnou. V takovém případě by se o státní kategorii nejednalo. Avšak jak pro server Podnikatel.cz vysvětlila Lucie Krausová ze </w:t>
      </w:r>
      <w:r w:rsidRPr="00114C75">
        <w:rPr>
          <w:rFonts w:eastAsia="Times New Roman" w:cs="Arial"/>
          <w:color w:val="01496F"/>
          <w:sz w:val="24"/>
          <w:szCs w:val="24"/>
          <w:lang w:eastAsia="cs-CZ"/>
        </w:rPr>
        <w:t>Všeobecné zdravotní pojišťovny ČR</w:t>
      </w:r>
      <w:r w:rsidRPr="007E2C19">
        <w:rPr>
          <w:rFonts w:eastAsia="Times New Roman" w:cs="Arial"/>
          <w:sz w:val="24"/>
          <w:szCs w:val="24"/>
          <w:lang w:eastAsia="cs-CZ"/>
        </w:rPr>
        <w:t xml:space="preserve">, možnosti přivýdělku jim přesto nejsou zcela zapovězeny. Kupříkladu </w:t>
      </w:r>
      <w:r w:rsidRPr="00114C75">
        <w:rPr>
          <w:rFonts w:eastAsia="Times New Roman" w:cs="Arial"/>
          <w:color w:val="01496F"/>
          <w:sz w:val="24"/>
          <w:szCs w:val="24"/>
          <w:lang w:eastAsia="cs-CZ"/>
        </w:rPr>
        <w:t>dohoda o provedení práce</w:t>
      </w:r>
      <w:r w:rsidRPr="007E2C19">
        <w:rPr>
          <w:rFonts w:eastAsia="Times New Roman" w:cs="Arial"/>
          <w:sz w:val="24"/>
          <w:szCs w:val="24"/>
          <w:lang w:eastAsia="cs-CZ"/>
        </w:rPr>
        <w:t xml:space="preserve"> s úhrnnou měsíční odměnou</w:t>
      </w:r>
      <w:r w:rsidR="00145C38">
        <w:rPr>
          <w:rFonts w:eastAsia="Times New Roman" w:cs="Arial"/>
          <w:sz w:val="24"/>
          <w:szCs w:val="24"/>
          <w:lang w:eastAsia="cs-CZ"/>
        </w:rPr>
        <w:t xml:space="preserve"> 10 000 korun </w:t>
      </w:r>
      <w:r w:rsidRPr="007E2C19">
        <w:rPr>
          <w:rFonts w:eastAsia="Times New Roman" w:cs="Arial"/>
          <w:sz w:val="24"/>
          <w:szCs w:val="24"/>
          <w:lang w:eastAsia="cs-CZ"/>
        </w:rPr>
        <w:t xml:space="preserve">u jednoho zaměstnavatele či dohoda o pracovní činnosti s odměnou do 2 499 korun. Tento výdělek totiž není pro účely zdravotního pojištění hodnocen jako zaměstnání a není z něj ani odváděno pojistné. Pokud by se jednalo o zaměstnání, tj. v rámci pracovní smlouvy, dohody o provedení práce s odměnou alespoň 10 001 korun </w:t>
      </w:r>
      <w:r w:rsidR="001920AA">
        <w:rPr>
          <w:rFonts w:eastAsia="Times New Roman" w:cs="Arial"/>
          <w:sz w:val="24"/>
          <w:szCs w:val="24"/>
          <w:lang w:eastAsia="cs-CZ"/>
        </w:rPr>
        <w:t xml:space="preserve">měsíčně </w:t>
      </w:r>
      <w:r w:rsidRPr="007E2C19">
        <w:rPr>
          <w:rFonts w:eastAsia="Times New Roman" w:cs="Arial"/>
          <w:sz w:val="24"/>
          <w:szCs w:val="24"/>
          <w:lang w:eastAsia="cs-CZ"/>
        </w:rPr>
        <w:t xml:space="preserve">nebo </w:t>
      </w:r>
      <w:r w:rsidRPr="00114C75">
        <w:rPr>
          <w:rFonts w:eastAsia="Times New Roman" w:cs="Arial"/>
          <w:color w:val="01496F"/>
          <w:sz w:val="24"/>
          <w:szCs w:val="24"/>
          <w:lang w:eastAsia="cs-CZ"/>
        </w:rPr>
        <w:t>dohody o pracovní činnosti</w:t>
      </w:r>
      <w:r w:rsidRPr="007E2C19">
        <w:rPr>
          <w:rFonts w:eastAsia="Times New Roman" w:cs="Arial"/>
          <w:sz w:val="24"/>
          <w:szCs w:val="24"/>
          <w:lang w:eastAsia="cs-CZ"/>
        </w:rPr>
        <w:t xml:space="preserve"> s odměnou 2 500 korun, pak by pojištěnec nebyl v kategorii doktorand. </w:t>
      </w:r>
    </w:p>
    <w:p w:rsidR="002D7CC3" w:rsidRDefault="001B252D" w:rsidP="002D7CC3">
      <w:r>
        <w:t>Zdroj: server Podnikatel.cz (</w:t>
      </w:r>
      <w:hyperlink r:id="rId6" w:history="1">
        <w:r w:rsidR="002D7CC3" w:rsidRPr="004C3DC9">
          <w:rPr>
            <w:rStyle w:val="Hypertextovodkaz"/>
          </w:rPr>
          <w:t>www.podnikatel.cz</w:t>
        </w:r>
      </w:hyperlink>
      <w:r>
        <w:t>)</w:t>
      </w:r>
      <w:r w:rsidR="002D7CC3">
        <w:t xml:space="preserve">; </w:t>
      </w:r>
      <w:hyperlink r:id="rId7" w:history="1">
        <w:r w:rsidR="002D7CC3">
          <w:rPr>
            <w:rStyle w:val="Hypertextovodkaz"/>
          </w:rPr>
          <w:t>https://www.podnikatel.cz/clanky/stat-bude-nove-platit-zdravotni-pojisteni-za-dlouholete-studenty/</w:t>
        </w:r>
      </w:hyperlink>
    </w:p>
    <w:p w:rsidR="001B252D" w:rsidRDefault="001B252D" w:rsidP="001B252D">
      <w:pPr>
        <w:pStyle w:val="Normlnweb"/>
        <w:shd w:val="clear" w:color="auto" w:fill="FFFFFF"/>
        <w:jc w:val="both"/>
      </w:pPr>
    </w:p>
    <w:p w:rsidR="002D7CC3" w:rsidRDefault="002D7CC3" w:rsidP="001B252D">
      <w:pPr>
        <w:pStyle w:val="Normlnweb"/>
        <w:shd w:val="clear" w:color="auto" w:fill="FFFFFF"/>
        <w:jc w:val="both"/>
      </w:pPr>
      <w:bookmarkStart w:id="0" w:name="_GoBack"/>
      <w:bookmarkEnd w:id="0"/>
    </w:p>
    <w:sectPr w:rsidR="002D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19"/>
    <w:rsid w:val="00003CAB"/>
    <w:rsid w:val="00114C75"/>
    <w:rsid w:val="00145C38"/>
    <w:rsid w:val="001920AA"/>
    <w:rsid w:val="001B252D"/>
    <w:rsid w:val="002D7CC3"/>
    <w:rsid w:val="007E2C19"/>
    <w:rsid w:val="00987803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E2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2C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2C19"/>
    <w:rPr>
      <w:color w:val="01496F"/>
      <w:u w:val="single"/>
      <w:shd w:val="clear" w:color="auto" w:fill="auto"/>
    </w:rPr>
  </w:style>
  <w:style w:type="character" w:styleId="Zvraznn">
    <w:name w:val="Emphasis"/>
    <w:basedOn w:val="Standardnpsmoodstavce"/>
    <w:uiPriority w:val="20"/>
    <w:qFormat/>
    <w:rsid w:val="007E2C19"/>
    <w:rPr>
      <w:i/>
      <w:iCs/>
    </w:rPr>
  </w:style>
  <w:style w:type="paragraph" w:styleId="Normlnweb">
    <w:name w:val="Normal (Web)"/>
    <w:basedOn w:val="Normln"/>
    <w:uiPriority w:val="99"/>
    <w:unhideWhenUsed/>
    <w:rsid w:val="007E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s-person2">
    <w:name w:val="rs-person2"/>
    <w:basedOn w:val="Standardnpsmoodstavce"/>
    <w:rsid w:val="007E2C19"/>
  </w:style>
  <w:style w:type="character" w:styleId="Sledovanodkaz">
    <w:name w:val="FollowedHyperlink"/>
    <w:basedOn w:val="Standardnpsmoodstavce"/>
    <w:uiPriority w:val="99"/>
    <w:semiHidden/>
    <w:unhideWhenUsed/>
    <w:rsid w:val="002D7C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E2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2C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2C19"/>
    <w:rPr>
      <w:color w:val="01496F"/>
      <w:u w:val="single"/>
      <w:shd w:val="clear" w:color="auto" w:fill="auto"/>
    </w:rPr>
  </w:style>
  <w:style w:type="character" w:styleId="Zvraznn">
    <w:name w:val="Emphasis"/>
    <w:basedOn w:val="Standardnpsmoodstavce"/>
    <w:uiPriority w:val="20"/>
    <w:qFormat/>
    <w:rsid w:val="007E2C19"/>
    <w:rPr>
      <w:i/>
      <w:iCs/>
    </w:rPr>
  </w:style>
  <w:style w:type="paragraph" w:styleId="Normlnweb">
    <w:name w:val="Normal (Web)"/>
    <w:basedOn w:val="Normln"/>
    <w:uiPriority w:val="99"/>
    <w:unhideWhenUsed/>
    <w:rsid w:val="007E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s-person2">
    <w:name w:val="rs-person2"/>
    <w:basedOn w:val="Standardnpsmoodstavce"/>
    <w:rsid w:val="007E2C19"/>
  </w:style>
  <w:style w:type="character" w:styleId="Sledovanodkaz">
    <w:name w:val="FollowedHyperlink"/>
    <w:basedOn w:val="Standardnpsmoodstavce"/>
    <w:uiPriority w:val="99"/>
    <w:semiHidden/>
    <w:unhideWhenUsed/>
    <w:rsid w:val="002D7C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dnikatel.cz/clanky/stat-bude-nove-platit-zdravotni-pojisteni-za-dlouholete-studen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dnikatel.cz" TargetMode="External"/><Relationship Id="rId5" Type="http://schemas.openxmlformats.org/officeDocument/2006/relationships/hyperlink" Target="https://www.podnikatel.cz/zakony/zakon-c-117-1995-sb-zakon-o-statni-socialni-podpore/upl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Doktorské studium a zdravotní pojištění</vt:lpstr>
      <vt:lpstr>    </vt:lpstr>
      <vt:lpstr>    </vt:lpstr>
      <vt:lpstr>    Stát bude nově platit zdravotní pojištění za dlouholeté studenty</vt:lpstr>
      <vt:lpstr>    Novelou zákona o státní sociální podpoře číslo 200/2017 Sb., se s účinností od 1</vt:lpstr>
      <vt:lpstr>    Pojištěnci (doktorandi) musí pro zaevidování do nově zaváděné kategorie oznámit </vt:lpstr>
    </vt:vector>
  </TitlesOfParts>
  <Company>PdF UP Olomouc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3</cp:revision>
  <dcterms:created xsi:type="dcterms:W3CDTF">2018-01-04T14:03:00Z</dcterms:created>
  <dcterms:modified xsi:type="dcterms:W3CDTF">2018-01-04T15:15:00Z</dcterms:modified>
</cp:coreProperties>
</file>