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Doc. Mgr. Štefan Chudý, Ph.D.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Pedagogika bude absolvent schopen: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 pedagogice jako vědní disciplíně u nás i v zahraničí, a to zejména ve vztahu ke své odborné profilaci,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při zachování etických zásad samostatně koncipovat a realizovat empirické výzkumy směřující k rozšíření a obo</w:t>
            </w:r>
            <w:r w:rsidR="00B32E24">
              <w:rPr>
                <w:rFonts w:ascii="Times New Roman" w:hAnsi="Times New Roman" w:cs="Times New Roman"/>
                <w:sz w:val="20"/>
                <w:szCs w:val="20"/>
              </w:rPr>
              <w:t xml:space="preserve">hacení stavu vědeckého poznání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 souladu s relevantními diskurzy pedagogických věd,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Absolvent se uplatní zejména jako akademický a vědecký pracovník v pedagogických vědách.</w:t>
            </w: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Absolvent disponuje hlubokými znalostmi ve vybraných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pedagogických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, pedagogicko-psychologických a dalších, oboru relevantních disciplínách. Je také seznámen s hlavními trendy v současné národní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zahraniční pedagogické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Podmínky přijetí:</w:t>
            </w:r>
          </w:p>
          <w:p w:rsidR="00E143F0" w:rsidRPr="006243FE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Ke studiu DSP Pedagogika budou přijímáni uchazeči z řad absolventů navazujících magisterských či magisterských studijních programů zaměřených na oblast výchovy a vzdělávání, kteří splňují zákonnou podmínku absolutoria předchozího stupně studia a kteří úspěšně absolvují přijímací zkoušku. </w:t>
            </w: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  <w:p w:rsidR="00E143F0" w:rsidRDefault="00E143F0" w:rsidP="0013716E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6243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Požadavky přijímací zkoušky:</w:t>
            </w:r>
          </w:p>
          <w:p w:rsidR="00E143F0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</w:pPr>
            <w:r w:rsidRPr="000210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V rámci přijímacího řízení předloží uchazeč o studium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záměr tématu disertační práce, který koresponduje s vypsanými tématy disertačních prací.</w:t>
            </w:r>
          </w:p>
          <w:p w:rsidR="00E143F0" w:rsidRPr="0002105A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V rámci ústní přijímací zkoušky obhajují uchazeči záměr tématu disertační práce a prokazují svou orientaci v problematice pedagogických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Absolvování uceleného vysokoškolského studia – magisterského či navazujícího magisterského studijního programu.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studium DSP Pedagogika v podobě dosažené úrovně znalostí absolventa studijních programů 7501 Pedagogika, 7503 Učitelství pro základní školy, 7504 Učitelství pro střední školy. V případě uchazečů o studium DSP Pedagogika, kteří absolvovali magisterské studium v jiných než uvedených studijních programech, předpokládáme doplnění znalostí na výše přiblíženou úroveň prostřednictvím samostudia.</w:t>
            </w:r>
          </w:p>
          <w:p w:rsidR="00E143F0" w:rsidRPr="005C783C" w:rsidRDefault="00E143F0" w:rsidP="00E143F0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476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Úspěšné vykonání přijímacího řízení, v rámci kterého budou ověřovány: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předpoklady pro vědecko-výzkumnou činnost,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dovednosti prezentovat a obhajovat projekt disertační práce (který bude navazovat na vědecko-výzkumné zaměření pracoviště),</w:t>
            </w:r>
          </w:p>
          <w:p w:rsidR="00E143F0" w:rsidRPr="005C783C" w:rsidRDefault="00E143F0" w:rsidP="00E143F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schopnosti komunikovat alespoň v jednom cizím jazyce (anglický, německý nebo ruský jazyk) zejména v intencích předloženého projektu disertační práce.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24" w:rsidRDefault="00B32E24" w:rsidP="00B3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 Studijní plán je tvořen 5 povinnými předměty (každý za 7 kreditů, tj. celkem 35 kreditů), 3 povinně volitelnými předměty (každý za 7 kreditů, tj. celkem 21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P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D025E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D025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5C783C" w:rsidRDefault="00E143F0" w:rsidP="00E143F0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1" w:hanging="251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5C783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 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 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E143F0" w:rsidRPr="00E143F0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E143F0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Student volí 3 předměty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E143F0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Výuková povinnost v rámci 1 předmětu za semestr (= 7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 xml:space="preserve"> </w:t>
                  </w: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Pu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blikace (odborná kniha, článek</w:t>
                  </w: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)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770DDB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E143F0" w:rsidRPr="000B51B1" w:rsidTr="0013716E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E143F0" w:rsidRPr="000B51B1" w:rsidTr="0013716E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E143F0" w:rsidRPr="00770DDB" w:rsidRDefault="00E143F0" w:rsidP="001371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770DD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E143F0" w:rsidRDefault="00E143F0" w:rsidP="0013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97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8"/>
            </w:tblGrid>
            <w:tr w:rsidR="00E143F0" w:rsidTr="0013716E">
              <w:trPr>
                <w:trHeight w:val="1885"/>
              </w:trPr>
              <w:tc>
                <w:tcPr>
                  <w:tcW w:w="9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1079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95"/>
                    <w:gridCol w:w="900"/>
                    <w:gridCol w:w="4500"/>
                  </w:tblGrid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 w:rsidRPr="000B4A34">
                          <w:rPr>
                            <w:b/>
                            <w:sz w:val="18"/>
                            <w:szCs w:val="18"/>
                          </w:rPr>
                          <w:t>ovinné předměty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Počet kreditů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Filozofické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Chudý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r w:rsidRPr="00B70DAA">
                          <w:rPr>
                            <w:rStyle w:val="Zdraznnintenzivn1"/>
                            <w:sz w:val="20"/>
                          </w:rPr>
                          <w:t>Psychologické aspekty edukace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 xml:space="preserve">Teorie a metodologie vědy 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Chráska</w:t>
                        </w:r>
                        <w:proofErr w:type="spellEnd"/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 xml:space="preserve">doc. Řeřicha,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7D025E" w:rsidRDefault="00E143F0" w:rsidP="0013716E">
                        <w:pPr>
                          <w:rPr>
                            <w:rFonts w:ascii="Times New Roman" w:hAnsi="Times New Roman"/>
                            <w:bCs/>
                            <w:iCs/>
                            <w:sz w:val="20"/>
                          </w:rPr>
                        </w:pPr>
                        <w:r w:rsidRPr="00B70DAA">
                          <w:rPr>
                            <w:rStyle w:val="Zdraznnintenzivn1"/>
                            <w:sz w:val="20"/>
                          </w:rPr>
                          <w:t>Kurikulum a teorie výuky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45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0B4A34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Prášilová, prof. Šmelová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74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43"/>
                    <w:gridCol w:w="877"/>
                    <w:gridCol w:w="3421"/>
                  </w:tblGrid>
                  <w:tr w:rsidR="00E143F0" w:rsidRPr="006F276B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sz w:val="18"/>
                            <w:szCs w:val="18"/>
                          </w:rPr>
                          <w:t>Povinně volitelné předměty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Student volí tři předměty podle zaměření dizertační práce 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Počet </w:t>
                        </w:r>
                      </w:p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kreditů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B554EB">
                          <w:rPr>
                            <w:b/>
                            <w:bCs/>
                            <w:sz w:val="18"/>
                            <w:szCs w:val="18"/>
                          </w:rPr>
                          <w:t>Garant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0B4A34">
                          <w:rPr>
                            <w:sz w:val="18"/>
                            <w:szCs w:val="18"/>
                          </w:rPr>
                          <w:t>Cizí jazyk I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Řeřicha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Klima školy a její humanizace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Kantorová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Vzdělávací politika v národním i mezinárodním kontextu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Prášilová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Pedagogická evaluace a školský management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Doc. Prášilová 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Aktuální trendy teorie a praxe celoživotního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Bednaříková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Sociální pedagogika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Čech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660863" w:rsidRDefault="00E143F0" w:rsidP="0013716E">
                        <w:pPr>
                          <w:rPr>
                            <w:rStyle w:val="Zdraznnintenzivn1"/>
                            <w:sz w:val="20"/>
                          </w:rPr>
                        </w:pPr>
                        <w:r w:rsidRPr="00660863">
                          <w:rPr>
                            <w:rStyle w:val="Zdraznnintenzivn1"/>
                            <w:sz w:val="20"/>
                          </w:rPr>
                          <w:t>Psychologické aspekty zvládání nároků současné školy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Doc. Plevová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rStyle w:val="Zdraznnintenzivn1"/>
                            <w:sz w:val="20"/>
                            <w:highlight w:val="yellow"/>
                          </w:rPr>
                        </w:pPr>
                        <w:r w:rsidRPr="005C783C">
                          <w:rPr>
                            <w:rStyle w:val="Zdraznnintenzivn1"/>
                            <w:sz w:val="20"/>
                          </w:rPr>
                          <w:t>Historické aspekty teorie výchovy a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ED1FF5" w:rsidRDefault="00E143F0" w:rsidP="0013716E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5C783C">
                          <w:rPr>
                            <w:sz w:val="18"/>
                            <w:szCs w:val="18"/>
                          </w:rPr>
                          <w:t>Prof. Rýdl</w:t>
                        </w:r>
                      </w:p>
                    </w:tc>
                  </w:tr>
                  <w:tr w:rsidR="00E143F0" w:rsidRPr="000B4A34" w:rsidTr="0013716E">
                    <w:tc>
                      <w:tcPr>
                        <w:tcW w:w="54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Default="00E143F0" w:rsidP="0013716E"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Trendy </w:t>
                        </w:r>
                        <w:proofErr w:type="spellStart"/>
                        <w:r w:rsidRPr="00660863">
                          <w:rPr>
                            <w:rStyle w:val="Zdraznnintenzivn1"/>
                            <w:sz w:val="20"/>
                          </w:rPr>
                          <w:t>preprimárního</w:t>
                        </w:r>
                        <w:proofErr w:type="spellEnd"/>
                        <w:r w:rsidRPr="00660863">
                          <w:rPr>
                            <w:rStyle w:val="Zdraznnintenzivn1"/>
                            <w:sz w:val="20"/>
                          </w:rPr>
                          <w:t xml:space="preserve"> a primárního vzdělávání</w:t>
                        </w:r>
                      </w:p>
                    </w:tc>
                    <w:tc>
                      <w:tcPr>
                        <w:tcW w:w="8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143F0" w:rsidRPr="00B554EB" w:rsidRDefault="00E143F0" w:rsidP="0013716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Prof. Šmelová </w:t>
                        </w:r>
                      </w:p>
                    </w:tc>
                  </w:tr>
                </w:tbl>
                <w:p w:rsidR="00E143F0" w:rsidRDefault="00E143F0" w:rsidP="0013716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143F0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 rámci státní závěrečné zkoušky je student povinen prokázat osvojené znalosti z oblasti povinných a povinně volitelných disciplín, a to především díky analýze, syntéze, zhodnocení osvojených znalostí a demonstrace možností jejich aplikace v oblasti, na kterou je zaměřena disertační práce studenta. Uvedené znalosti budou ověřovány na základě následujících tematických okruhů státní doktorské zkoušky (studentovi budou v rámci ústní zkoušky zadány minimálně 2 tematické okruhy).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Pojetí vědy a výzkumu, obraty ve filosofii vědy ve vztahu k pedagogice. Etické zásady vědecké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výzkumné a publikační práce.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Teoretický výzkum: vztah výzkumných otázek a ke zvolenému designu a celkové  propojení teoretických východisek k návrhu projektu výzkumu při zachování etických zásad.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Historie a současný stav kvantitativních výzkumů v pedagogice, teoretická východiska. Výhody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nevýhody kvantitativní metodologie a volba kvantitativní metodologie s ohledem na koncipované zaměření disertační práce (tezí disertační práce)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Smíšený výzkumný </w:t>
            </w:r>
            <w:proofErr w:type="gram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design) (jeho</w:t>
            </w:r>
            <w:proofErr w:type="gram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výhody a nevýhody) s ohledem na zaměření disertační práce (teze disertační práce).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Historie a současný stav kvalitativních výzkumů v pedagogice, teoretická východiska a volba kvalitativní metodologie, výhody a nevýhody kvalitativní metodologie s ohledem na koncipované zaměření disertační práce (tezí disertační práce), Smíšený výzkumný design, jeho výhody a nevýhody.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Proměna názorů na cíle a obsah výchovy v kontextu společenského vývoje.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Výchovné prostředky v kontextu společenského vývoje s ohledem na středoevropskou a anglosaskou tradici a jejich možnosti a uplatnění v současnosti. Tradicionalismus versus inovace.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Diskurzivní analýza vlivu různých filozofických směrů 19. a 20. století na vývoj pedagogiky jako vědecké disciplíny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hodnot v dějinách filozofie a její odraz v pedagogické teorii a praxi.  Etika sociálních důsledků jako teoretické východisko učitelské etiky.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Identifikace společenských vlivů na edukační proces z různých úhlů pohledu: vztahy mezi individuálním a sociálním ve výchově, kulturní krize, problém hodnotové výchovy, smysl a účel výchovy.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Podstata výchovy a jejího řízení v různých společnostech na základě utváření jejich kultury.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Aktuální problémy psychologického výzkumu edukační reality u nás a v zahraničí.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Teorie učení a jejich odraz ve směrech pedagogického myšlení.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Interindividuální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rozdíly procesu učení. Hlavní přístupy ke kognitivnímu vývoji.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Teoretické ukotvení stylů žákova učení z pohledu teorie poznání a teorie učení.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Motivační a emocionální faktory edukace: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Psychosociální aspekty edukace.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Psychologické aspekty přístupu k žákům se specifickými vzdělávacími potřebami u nás a v zahraničí.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Proměny paradigmatu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diskurzu, determinanty a teoretický kontext kurikula.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Didaktické zprostředkování učiva (transformace, zjednodušení,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elementarizace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, redukce, rekonstrukce učiva), didaktická (a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mikrodidaktická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) analýza učiva (nároky kladené na učebnice a jiná edukační média).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Soudobé proměny vzdělávání a učitelská profese.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Koncepce kvality výuky </w:t>
            </w:r>
          </w:p>
          <w:p w:rsidR="00E143F0" w:rsidRPr="005C783C" w:rsidRDefault="00E143F0" w:rsidP="00E143F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Dimenze profesionality učitele.</w:t>
            </w:r>
          </w:p>
          <w:p w:rsidR="00E143F0" w:rsidRPr="005C783C" w:rsidRDefault="00E143F0" w:rsidP="0013716E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5C783C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Důležitou součástí státní doktorské zkoušky je obhajoba tezí disertační práce, které jsou konkretizovaným a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finalizovaným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projektem disertační práce. Teze disertační práce představují shrnutí pro studenta poznatků osvojených nejen v rámci povinných a povinně volitelných </w:t>
            </w:r>
            <w:proofErr w:type="spellStart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disciplin</w:t>
            </w:r>
            <w:proofErr w:type="spellEnd"/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a navazují na výstupy vědecko-výzkumných aktivit student. Teze disertační práce vychází z e stanovených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cílů a obsahují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t xml:space="preserve"> syntézu </w:t>
            </w:r>
            <w:r w:rsidRPr="005C783C">
              <w:rPr>
                <w:rFonts w:ascii="Times New Roman" w:hAnsi="Times New Roman" w:cs="Times New Roman"/>
                <w:sz w:val="20"/>
                <w:szCs w:val="20"/>
              </w:rPr>
              <w:br/>
              <w:t>a zhodnocení současného stavu zkoumání v dané oblasti pedagogik, které vytváří fundament pro propracovaný design empirického výzkumu.</w:t>
            </w:r>
          </w:p>
          <w:p w:rsidR="00E143F0" w:rsidRPr="00ED1FF5" w:rsidRDefault="00E143F0" w:rsidP="0013716E">
            <w:r w:rsidRPr="005C783C">
              <w:rPr>
                <w:rFonts w:ascii="Times New Roman" w:hAnsi="Times New Roman" w:cs="Times New Roman"/>
                <w:sz w:val="20"/>
                <w:szCs w:val="20"/>
              </w:rPr>
              <w:t>V rámci státní doktorské zkoušky student předloží seznam prostudované relevantní literatury (která bude alespoň z 1/3 čerpat ze zahraničních zdrojů) a bude též schopen reagovat na otázky týkající se jeho zaměření disertační práce ve zvoleném cizím jazyce.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Publikace (odborná kniha, </w:t>
            </w:r>
            <w:proofErr w:type="gramStart"/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článek..)</w:t>
            </w:r>
            <w:proofErr w:type="gramEnd"/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E143F0" w:rsidRPr="006C4AC9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Druh výsledku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Kredity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Odborná kniha (druh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výsledku B-dle platné metodiky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30 (přísl. podíl spoluautorství) 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Kapitola v odborné knize (druh 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ýsledku C – dle platné metodiky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v odborném periodiku (druh výsledku J, tj.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imp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sc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,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neimp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., </w:t>
                  </w:r>
                  <w:proofErr w:type="spellStart"/>
                  <w:proofErr w:type="gram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rec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dle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platné metodiky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bookmarkStart w:id="0" w:name="_GoBack"/>
                  <w:bookmarkEnd w:id="0"/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(přísl. podíl spoluautorství)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Článek publikovaný ve sborníku evidovaném v databázi SCOPUS či indexován v databázi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Conference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Proceedings</w:t>
                  </w:r>
                  <w:proofErr w:type="spellEnd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Cita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Index (dle platné metodiky</w:t>
                  </w: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v českém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recenzovaná v cizím jazyku v časopise ze seznamu recenzovaných neimpaktovaných časopisů)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Článek recenzovaný mimo seznam započitatelných výsledků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Recenze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 každou citaci vlastní práce jiným autorem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(v zahraničí 4)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celonárodní účastí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 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Aktivní účast na vědecké konferenci s mezinárodní účastí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Poster na konferenci v ČR 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(přísl. podíl spoluautorství)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Poster na konferenci v zahraničí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(přísl. podíl spoluautorství)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výzkumného projektu v ČR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Zapojení do mezinárodního výzkumného projektu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:rsidR="00E143F0" w:rsidRPr="00770DDB" w:rsidRDefault="00E143F0" w:rsidP="0013716E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E143F0" w:rsidRPr="00770DDB" w:rsidRDefault="00E143F0" w:rsidP="0013716E">
            <w:pPr>
              <w:pStyle w:val="Odstavecseseznamem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Umělecká činnost – segment Hudba a výtvarné umění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32"/>
              <w:gridCol w:w="4110"/>
            </w:tblGrid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A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B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C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E143F0" w:rsidRPr="00770DDB" w:rsidTr="0013716E">
              <w:tc>
                <w:tcPr>
                  <w:tcW w:w="50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spacing w:before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70DD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Umělecký výstup kategorie D dle metodiky RUV </w:t>
                  </w:r>
                </w:p>
              </w:tc>
              <w:tc>
                <w:tcPr>
                  <w:tcW w:w="41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143F0" w:rsidRPr="00770DDB" w:rsidRDefault="00E143F0" w:rsidP="0013716E">
                  <w:pPr>
                    <w:pStyle w:val="Zpat"/>
                    <w:tabs>
                      <w:tab w:val="left" w:pos="708"/>
                    </w:tabs>
                    <w:spacing w:before="120"/>
                    <w:rPr>
                      <w:sz w:val="20"/>
                      <w:szCs w:val="20"/>
                    </w:rPr>
                  </w:pPr>
                  <w:r w:rsidRPr="00770DDB">
                    <w:rPr>
                      <w:sz w:val="20"/>
                      <w:szCs w:val="20"/>
                    </w:rPr>
                    <w:t>3</w:t>
                  </w:r>
                </w:p>
              </w:tc>
            </w:tr>
          </w:tbl>
          <w:p w:rsidR="00E143F0" w:rsidRDefault="00E143F0" w:rsidP="0013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770DDB" w:rsidRDefault="00E143F0" w:rsidP="001371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43F0" w:rsidRPr="00770DDB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>Mezi další povinnosti, stanovené studijním řádem patří: publikace v národním i zahraničním recenzovaném odborném tisku, aktivní účast na mezinárodních konferencích, participace na výzkumný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 aktivitách školitele nebo ÚPSS</w:t>
            </w:r>
            <w:r w:rsidRPr="00770DDB">
              <w:rPr>
                <w:rFonts w:ascii="Times New Roman" w:hAnsi="Times New Roman" w:cs="Times New Roman"/>
                <w:sz w:val="20"/>
                <w:szCs w:val="20"/>
              </w:rPr>
              <w:t xml:space="preserve">, výuka v denním studiu bakalářských a magisterských programů.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0"/>
    <w:rsid w:val="002B2A96"/>
    <w:rsid w:val="00B32E24"/>
    <w:rsid w:val="00E1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1927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2</cp:revision>
  <dcterms:created xsi:type="dcterms:W3CDTF">2018-10-16T13:34:00Z</dcterms:created>
  <dcterms:modified xsi:type="dcterms:W3CDTF">2018-10-16T13:51:00Z</dcterms:modified>
</cp:coreProperties>
</file>