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5D" w:rsidRDefault="00B3165D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3165D" w:rsidRDefault="00B3165D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3165D" w:rsidRPr="00B3165D" w:rsidRDefault="00B3165D" w:rsidP="00B3165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3165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Témata disertačních prací </w:t>
      </w:r>
      <w:r w:rsidRPr="00B3165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pro doktorský studijní program</w:t>
      </w:r>
      <w:r w:rsidRPr="00B3165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B3165D">
        <w:rPr>
          <w:rFonts w:asciiTheme="minorHAnsi" w:hAnsiTheme="minorHAnsi" w:cstheme="minorHAnsi"/>
          <w:b/>
          <w:bCs/>
          <w:color w:val="000000"/>
          <w:sz w:val="28"/>
          <w:szCs w:val="28"/>
        </w:rPr>
        <w:t>Čtenářství a mediální výchova ve vzdělávání</w:t>
      </w:r>
    </w:p>
    <w:p w:rsidR="001C1031" w:rsidRDefault="001C1031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C1031" w:rsidRDefault="001C1031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C1031" w:rsidRDefault="001C1031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C1031" w:rsidRPr="001C1031" w:rsidRDefault="001C1031" w:rsidP="001C1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1C1031" w:rsidRDefault="001C1031" w:rsidP="001C1031">
      <w:pPr>
        <w:numPr>
          <w:ilvl w:val="0"/>
          <w:numId w:val="1"/>
        </w:numPr>
        <w:ind w:left="714" w:hanging="35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Metoda </w:t>
      </w:r>
      <w:proofErr w:type="spellStart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>close</w:t>
      </w:r>
      <w:proofErr w:type="spellEnd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>reading</w:t>
      </w:r>
      <w:proofErr w:type="spellEnd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její využití při práci s neuměleckými texty.</w:t>
      </w:r>
    </w:p>
    <w:p w:rsidR="001C1031" w:rsidRPr="001C1031" w:rsidRDefault="001C1031" w:rsidP="001C1031">
      <w:pPr>
        <w:ind w:left="714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Pr="001C1031" w:rsidRDefault="001C1031" w:rsidP="001C1031">
      <w:pPr>
        <w:numPr>
          <w:ilvl w:val="0"/>
          <w:numId w:val="1"/>
        </w:numPr>
        <w:ind w:left="714" w:hanging="357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Recepce problematiky mezigeneračních vztahů v literatuře pro děti a mládež žáky základní školy.</w:t>
      </w:r>
    </w:p>
    <w:p w:rsidR="001C1031" w:rsidRPr="001C1031" w:rsidRDefault="001C1031" w:rsidP="001C1031">
      <w:pPr>
        <w:ind w:left="714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Pr="001C1031" w:rsidRDefault="001C1031" w:rsidP="001C1031">
      <w:pPr>
        <w:numPr>
          <w:ilvl w:val="0"/>
          <w:numId w:val="1"/>
        </w:numPr>
        <w:ind w:left="714" w:hanging="357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Efektivita využití aktivního a kooperativního učení žáků v literární výchově.</w:t>
      </w:r>
    </w:p>
    <w:p w:rsidR="001C1031" w:rsidRPr="001C1031" w:rsidRDefault="001C1031" w:rsidP="001C1031">
      <w:pPr>
        <w:ind w:left="714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Výzkum profesních kompetencí učitelů literatury v souvislosti se změnou vzdělávacího paradigmatu. </w:t>
      </w:r>
    </w:p>
    <w:p w:rsidR="001C1031" w:rsidRPr="001C1031" w:rsidRDefault="001C1031" w:rsidP="001C1031">
      <w:pPr>
        <w:ind w:left="71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Analýza </w:t>
      </w:r>
      <w:proofErr w:type="spellStart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>prekonceptů</w:t>
      </w:r>
      <w:proofErr w:type="spellEnd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výuky literatury na ZŠ u studentů učitelství českého jazyka </w:t>
      </w: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 xml:space="preserve">a literatury. </w:t>
      </w:r>
    </w:p>
    <w:p w:rsidR="001C1031" w:rsidRPr="001C1031" w:rsidRDefault="001C1031" w:rsidP="001C103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Fikční světy v nových médiích a didaktické aspekty jejich uplatnění při výuce literatury. </w:t>
      </w:r>
    </w:p>
    <w:p w:rsidR="001C1031" w:rsidRPr="001C1031" w:rsidRDefault="001C1031" w:rsidP="001C1031">
      <w:pPr>
        <w:ind w:left="71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Výuka literární výchovy v 3D </w:t>
      </w:r>
      <w:proofErr w:type="spellStart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>multiuživatelském</w:t>
      </w:r>
      <w:proofErr w:type="spellEnd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virtuálním prostředí. </w:t>
      </w:r>
    </w:p>
    <w:p w:rsidR="001C1031" w:rsidRPr="001C1031" w:rsidRDefault="001C1031" w:rsidP="001C103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Dezinformace ve veřejném prostoru jako klíčový problém současné mediální výchovy v národním a celoevropském kontextu. </w:t>
      </w:r>
    </w:p>
    <w:p w:rsidR="001C1031" w:rsidRPr="001C1031" w:rsidRDefault="001C1031" w:rsidP="001C1031">
      <w:pPr>
        <w:ind w:left="71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>Mediální gramotnost jako klíčový problém Evropského rámce digitálních kompetencí pedagogů (</w:t>
      </w:r>
      <w:proofErr w:type="spellStart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>DigCompEdu</w:t>
      </w:r>
      <w:proofErr w:type="spellEnd"/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). </w:t>
      </w:r>
    </w:p>
    <w:p w:rsidR="001C1031" w:rsidRPr="001C1031" w:rsidRDefault="001C1031" w:rsidP="001C103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C1031" w:rsidRPr="001C1031" w:rsidRDefault="001C1031" w:rsidP="001C1031">
      <w:pPr>
        <w:numPr>
          <w:ilvl w:val="0"/>
          <w:numId w:val="2"/>
        </w:numPr>
        <w:ind w:left="71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C103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Veřejnoprávní média jako média veřejné služby a jejich úloha v procesu osvojování mediální gramotnosti v české vzdělávací soustavě. </w:t>
      </w:r>
    </w:p>
    <w:p w:rsidR="001C1031" w:rsidRDefault="001C1031" w:rsidP="001C1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C1031" w:rsidRDefault="001C1031" w:rsidP="001C1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C1031" w:rsidRPr="001C1031" w:rsidRDefault="001C1031" w:rsidP="001C103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1031">
        <w:rPr>
          <w:rFonts w:asciiTheme="minorHAnsi" w:hAnsiTheme="minorHAnsi" w:cstheme="minorHAnsi"/>
          <w:color w:val="000000"/>
          <w:sz w:val="24"/>
          <w:szCs w:val="24"/>
        </w:rPr>
        <w:t>Další témata jsou možná po dohodě se školitelem.</w:t>
      </w:r>
    </w:p>
    <w:p w:rsidR="008B44C2" w:rsidRDefault="008B44C2"/>
    <w:sectPr w:rsidR="008B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4D58"/>
    <w:multiLevelType w:val="multilevel"/>
    <w:tmpl w:val="B938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2F63AC"/>
    <w:multiLevelType w:val="multilevel"/>
    <w:tmpl w:val="FF3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31"/>
    <w:rsid w:val="001C1031"/>
    <w:rsid w:val="008B44C2"/>
    <w:rsid w:val="00B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ED83"/>
  <w15:chartTrackingRefBased/>
  <w15:docId w15:val="{381348A3-D352-4EFF-8EE1-531E1CD2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0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2020-02-10T09:17:00Z</dcterms:created>
  <dcterms:modified xsi:type="dcterms:W3CDTF">2020-02-10T09:26:00Z</dcterms:modified>
</cp:coreProperties>
</file>