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5D" w:rsidRDefault="00B3165D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B3165D" w:rsidRDefault="00B3165D" w:rsidP="001C1031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108D1" w:rsidRDefault="00B3165D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3165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Témata disertačních prací pro doktorský studijní program </w:t>
      </w:r>
    </w:p>
    <w:p w:rsidR="001C103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108D1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Didaktika informatiky a digitálních technologií</w:t>
      </w:r>
    </w:p>
    <w:p w:rsidR="00C108D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108D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108D1" w:rsidRDefault="00C108D1" w:rsidP="00C108D1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108D1" w:rsidRPr="00C108D1" w:rsidRDefault="00C108D1" w:rsidP="00C108D1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Didaktické aspekty využití digitálních technologií a nástrojů v informatice.</w:t>
      </w:r>
    </w:p>
    <w:p w:rsidR="00C108D1" w:rsidRP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Meze a limity využití plně elektronických forem vzdělávání v informatice.</w:t>
      </w:r>
    </w:p>
    <w:p w:rsidR="00C108D1" w:rsidRDefault="00C108D1" w:rsidP="00C108D1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Virtualizační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technologie a problematika jejich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implementace, správy a provozu </w:t>
      </w:r>
      <w:r w:rsidRPr="00C108D1">
        <w:rPr>
          <w:rFonts w:asciiTheme="minorHAnsi" w:hAnsiTheme="minorHAnsi" w:cstheme="minorHAnsi"/>
          <w:color w:val="000000"/>
          <w:sz w:val="24"/>
          <w:szCs w:val="24"/>
        </w:rPr>
        <w:t>v podmínkách školních zařízení.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Specifika hardwarové a softwarové architektury školních informačních systémů s ohledem na rozvoj sítových služeb a </w:t>
      </w: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cloudových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platforem.</w:t>
      </w:r>
    </w:p>
    <w:p w:rsidR="00C108D1" w:rsidRPr="00C108D1" w:rsidRDefault="00C108D1" w:rsidP="00C108D1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Tvorba výukových materiálů s využitím zpětné vazby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získané vyhodnocením poznámek a </w:t>
      </w:r>
      <w:r w:rsidRPr="00C108D1">
        <w:rPr>
          <w:rFonts w:asciiTheme="minorHAnsi" w:hAnsiTheme="minorHAnsi" w:cstheme="minorHAnsi"/>
          <w:color w:val="000000"/>
          <w:sz w:val="24"/>
          <w:szCs w:val="24"/>
        </w:rPr>
        <w:t>chování žáků.</w:t>
      </w:r>
    </w:p>
    <w:p w:rsidR="00C108D1" w:rsidRPr="00C108D1" w:rsidRDefault="00C108D1" w:rsidP="00C108D1">
      <w:pPr>
        <w:pStyle w:val="Odstavecseseznamem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Teoretické přístupy k vytváření úloh pro programování.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Vyhledávání talentovaných žáků při hrách s účelem (game </w:t>
      </w: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with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purpose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crowd-sourcing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Gamifikace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a možnosti jejího uplatnění v informatickém vzdělávání.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Prekoncepty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žáků 1. a 2. stupně základních škol a jejich odraz v pojetí výuky informatiky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108D1" w:rsidRDefault="00C108D1" w:rsidP="00C108D1">
      <w:p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Dětská naivní pojetí vybraných informatických pojmů a jejich utváření v období předškolního věku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Pracovní zátěž učitele informatiky z pohledu měnící se koncepce výuky na základních školách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108D1" w:rsidRDefault="00C108D1" w:rsidP="00C108D1">
      <w:pPr>
        <w:pStyle w:val="Odstavecseseznamem"/>
        <w:ind w:left="-1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Kurikulum informatiky v České republice a v zahraničí – trendy, koncepce a faktory ovlivňující projektování, implementaci a realizaci.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Informatika a její přínos k utváření STEM kompetencí žáků. 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Učitel informatiky a jeho individuální pojetí výuky. 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Utváření informatického myšlení u žáka základní školy.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Digitální technologie a jejich vliv na utváření žákovských </w:t>
      </w:r>
      <w:proofErr w:type="spellStart"/>
      <w:r w:rsidRPr="00C108D1">
        <w:rPr>
          <w:rFonts w:asciiTheme="minorHAnsi" w:hAnsiTheme="minorHAnsi" w:cstheme="minorHAnsi"/>
          <w:color w:val="000000"/>
          <w:sz w:val="24"/>
          <w:szCs w:val="24"/>
        </w:rPr>
        <w:t>prekonceptů</w:t>
      </w:r>
      <w:proofErr w:type="spellEnd"/>
      <w:r w:rsidRPr="00C108D1">
        <w:rPr>
          <w:rFonts w:asciiTheme="minorHAnsi" w:hAnsiTheme="minorHAnsi" w:cstheme="minorHAnsi"/>
          <w:color w:val="000000"/>
          <w:sz w:val="24"/>
          <w:szCs w:val="24"/>
        </w:rPr>
        <w:t xml:space="preserve"> v informatice.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Digitální kompetence a jejich souvislosti se změnou vzdělávacího paradigmatu.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Možnosti a meze rozvoje algoritmického myšlení využitím stavebnic.</w:t>
      </w:r>
    </w:p>
    <w:p w:rsidR="00C108D1" w:rsidRDefault="00C108D1" w:rsidP="00C108D1">
      <w:pPr>
        <w:pStyle w:val="Odstavecseseznamem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Využití prostředků virtuální/rozšířené reality ve vzdělávání.</w:t>
      </w:r>
    </w:p>
    <w:p w:rsidR="00C108D1" w:rsidRDefault="00C108D1" w:rsidP="00C108D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108D1" w:rsidRPr="00C108D1" w:rsidRDefault="00C108D1" w:rsidP="00C108D1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D1">
        <w:rPr>
          <w:rFonts w:asciiTheme="minorHAnsi" w:hAnsiTheme="minorHAnsi" w:cstheme="minorHAnsi"/>
          <w:color w:val="000000"/>
          <w:sz w:val="24"/>
          <w:szCs w:val="24"/>
        </w:rPr>
        <w:t>Digitální vzdělávací zdroje – možnosti a meze.</w:t>
      </w:r>
    </w:p>
    <w:p w:rsidR="00C108D1" w:rsidRPr="00C108D1" w:rsidRDefault="00C108D1" w:rsidP="00C108D1">
      <w:pPr>
        <w:pStyle w:val="Odstavecseseznamem"/>
        <w:spacing w:line="360" w:lineRule="auto"/>
        <w:ind w:left="426" w:hanging="43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B44C2" w:rsidRPr="00C108D1" w:rsidRDefault="008B44C2" w:rsidP="00C108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B44C2" w:rsidRPr="00C1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4D58"/>
    <w:multiLevelType w:val="multilevel"/>
    <w:tmpl w:val="B938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ED60D9"/>
    <w:multiLevelType w:val="hybridMultilevel"/>
    <w:tmpl w:val="563A6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63AC"/>
    <w:multiLevelType w:val="multilevel"/>
    <w:tmpl w:val="FF3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31"/>
    <w:rsid w:val="001824F2"/>
    <w:rsid w:val="001C1031"/>
    <w:rsid w:val="008B44C2"/>
    <w:rsid w:val="00B3165D"/>
    <w:rsid w:val="00C1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B9F8"/>
  <w15:chartTrackingRefBased/>
  <w15:docId w15:val="{381348A3-D352-4EFF-8EE1-531E1CD2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0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3</cp:revision>
  <dcterms:created xsi:type="dcterms:W3CDTF">2020-02-20T08:25:00Z</dcterms:created>
  <dcterms:modified xsi:type="dcterms:W3CDTF">2020-02-20T08:32:00Z</dcterms:modified>
</cp:coreProperties>
</file>