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FD" w:rsidRDefault="002144FD" w:rsidP="002144FD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4E6109">
        <w:rPr>
          <w:rFonts w:cstheme="minorHAnsi"/>
          <w:b/>
          <w:i/>
          <w:sz w:val="32"/>
          <w:szCs w:val="32"/>
        </w:rPr>
        <w:t>Minimální požadavky v rámci vědecké, publikační a tvůrčí činnosti</w:t>
      </w:r>
    </w:p>
    <w:p w:rsidR="002144FD" w:rsidRPr="004E6109" w:rsidRDefault="002144FD" w:rsidP="002144FD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2144FD" w:rsidRDefault="002144FD" w:rsidP="002144FD">
      <w:pPr>
        <w:spacing w:after="0" w:line="240" w:lineRule="auto"/>
        <w:jc w:val="both"/>
        <w:rPr>
          <w:rFonts w:cstheme="minorHAnsi"/>
        </w:rPr>
      </w:pPr>
    </w:p>
    <w:p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Čtenářství a mediální výchova ve vzdělávání: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sz w:val="24"/>
          <w:szCs w:val="24"/>
        </w:rPr>
        <w:t>3 náročné publikační výstupy (odborná kniha, kapitola v odborné knize, článek…)</w:t>
      </w:r>
    </w:p>
    <w:p w:rsidR="002144FD" w:rsidRPr="00521B52" w:rsidRDefault="002144FD" w:rsidP="002144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44FD" w:rsidRPr="00521B52" w:rsidRDefault="002144FD" w:rsidP="002144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Didaktika informatiky a digitálních technologií: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sz w:val="24"/>
          <w:szCs w:val="24"/>
        </w:rPr>
        <w:t xml:space="preserve">3 odborné studie </w:t>
      </w:r>
      <w:bookmarkStart w:id="0" w:name="_GoBack"/>
      <w:bookmarkEnd w:id="0"/>
    </w:p>
    <w:p w:rsidR="002144FD" w:rsidRPr="00521B52" w:rsidRDefault="002144FD" w:rsidP="002144FD">
      <w:pPr>
        <w:spacing w:after="0" w:line="240" w:lineRule="auto"/>
        <w:ind w:left="5664"/>
        <w:jc w:val="both"/>
        <w:rPr>
          <w:sz w:val="24"/>
          <w:szCs w:val="24"/>
        </w:rPr>
      </w:pPr>
      <w:r w:rsidRPr="00521B52">
        <w:rPr>
          <w:sz w:val="24"/>
          <w:szCs w:val="24"/>
        </w:rPr>
        <w:t>1 recenze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521B52">
        <w:rPr>
          <w:sz w:val="24"/>
          <w:szCs w:val="24"/>
        </w:rPr>
        <w:t>2 konference (aktivní účast)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>zapojení do výzkumného projektu</w:t>
      </w:r>
    </w:p>
    <w:p w:rsidR="002144FD" w:rsidRPr="00521B52" w:rsidRDefault="002144FD" w:rsidP="002144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44FD" w:rsidRPr="00521B52" w:rsidRDefault="002144FD" w:rsidP="002144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Hudební teorie a pedagogika: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eastAsia="Times New Roman"/>
          <w:sz w:val="24"/>
          <w:szCs w:val="24"/>
          <w:lang w:eastAsia="cs-CZ"/>
        </w:rPr>
        <w:t>3 odborné studie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eastAsia="Times New Roman"/>
          <w:sz w:val="24"/>
          <w:szCs w:val="24"/>
          <w:lang w:eastAsia="cs-CZ"/>
        </w:rPr>
      </w:pPr>
      <w:r w:rsidRPr="00521B52">
        <w:rPr>
          <w:rFonts w:eastAsia="Times New Roman"/>
          <w:sz w:val="24"/>
          <w:szCs w:val="24"/>
          <w:lang w:eastAsia="cs-CZ"/>
        </w:rPr>
        <w:t xml:space="preserve">3 recenze 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eastAsia="Times New Roman"/>
          <w:sz w:val="24"/>
          <w:szCs w:val="24"/>
          <w:lang w:eastAsia="cs-CZ"/>
        </w:rPr>
      </w:pPr>
      <w:r w:rsidRPr="00521B52">
        <w:rPr>
          <w:rFonts w:eastAsia="Times New Roman"/>
          <w:sz w:val="24"/>
          <w:szCs w:val="24"/>
          <w:lang w:eastAsia="cs-CZ"/>
        </w:rPr>
        <w:t>2 konference (aktivní účast)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eastAsia="Times New Roman"/>
          <w:sz w:val="24"/>
          <w:szCs w:val="24"/>
          <w:lang w:eastAsia="cs-CZ"/>
        </w:rPr>
      </w:pPr>
      <w:r w:rsidRPr="00521B52">
        <w:rPr>
          <w:rFonts w:cstheme="minorHAnsi"/>
          <w:sz w:val="24"/>
          <w:szCs w:val="24"/>
        </w:rPr>
        <w:t>zapojení do výzkumného projektu</w:t>
      </w:r>
      <w:r w:rsidRPr="00521B52">
        <w:rPr>
          <w:rFonts w:eastAsia="Times New Roman"/>
          <w:sz w:val="24"/>
          <w:szCs w:val="24"/>
          <w:lang w:eastAsia="cs-CZ"/>
        </w:rPr>
        <w:t xml:space="preserve"> </w:t>
      </w:r>
    </w:p>
    <w:p w:rsidR="002144FD" w:rsidRPr="00521B52" w:rsidRDefault="002144FD" w:rsidP="002144FD">
      <w:pPr>
        <w:spacing w:after="0" w:line="240" w:lineRule="auto"/>
        <w:ind w:left="5670"/>
        <w:jc w:val="both"/>
        <w:rPr>
          <w:rFonts w:eastAsia="Times New Roman"/>
          <w:sz w:val="24"/>
          <w:szCs w:val="24"/>
          <w:lang w:eastAsia="cs-CZ"/>
        </w:rPr>
      </w:pPr>
      <w:r w:rsidRPr="00521B52">
        <w:rPr>
          <w:rFonts w:eastAsia="Times New Roman"/>
          <w:sz w:val="24"/>
          <w:szCs w:val="24"/>
          <w:lang w:eastAsia="cs-CZ"/>
        </w:rPr>
        <w:t>(Ekvivalentem odborné studie je vydání CD nebo DVD. To koresponduje s oblastí umělecké tvůrčí činnosti, v níž se může realizovat formou uměleckých vystoupení, jejich záznamů na nosičích, uměleckých projektů a dalších aktivit ohodnocených podle celostátně platné metodiky Registru uměleckých výstupů.)</w:t>
      </w:r>
    </w:p>
    <w:p w:rsidR="002144FD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</w:p>
    <w:p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Matematická gramotnost ve vzdělávání: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sz w:val="24"/>
          <w:szCs w:val="24"/>
        </w:rPr>
        <w:t xml:space="preserve">4 recenzované články (z toho dva v anglickém jazyce) </w:t>
      </w:r>
    </w:p>
    <w:p w:rsidR="002144FD" w:rsidRPr="00521B52" w:rsidRDefault="002144FD" w:rsidP="002144FD">
      <w:pPr>
        <w:spacing w:after="0" w:line="240" w:lineRule="auto"/>
        <w:ind w:left="5098" w:firstLine="566"/>
        <w:jc w:val="both"/>
        <w:rPr>
          <w:sz w:val="24"/>
          <w:szCs w:val="24"/>
        </w:rPr>
      </w:pPr>
      <w:r w:rsidRPr="00521B52">
        <w:rPr>
          <w:sz w:val="24"/>
          <w:szCs w:val="24"/>
        </w:rPr>
        <w:t>2 konference (aktivní účast)</w:t>
      </w:r>
    </w:p>
    <w:p w:rsidR="002144FD" w:rsidRPr="00521B52" w:rsidRDefault="002144FD" w:rsidP="002144FD">
      <w:pPr>
        <w:spacing w:after="0" w:line="240" w:lineRule="auto"/>
        <w:ind w:left="5098" w:firstLine="566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>zapojení do výzkumného projektu</w:t>
      </w:r>
    </w:p>
    <w:p w:rsidR="002144FD" w:rsidRDefault="002144FD" w:rsidP="002144FD">
      <w:pPr>
        <w:spacing w:after="0" w:line="240" w:lineRule="auto"/>
        <w:ind w:left="5098" w:firstLine="566"/>
        <w:jc w:val="both"/>
        <w:rPr>
          <w:rFonts w:cstheme="minorHAnsi"/>
          <w:sz w:val="24"/>
          <w:szCs w:val="24"/>
        </w:rPr>
      </w:pPr>
    </w:p>
    <w:p w:rsidR="002144FD" w:rsidRPr="00521B52" w:rsidRDefault="002144FD" w:rsidP="002144FD">
      <w:pPr>
        <w:spacing w:after="0" w:line="240" w:lineRule="auto"/>
        <w:ind w:left="5098" w:firstLine="566"/>
        <w:jc w:val="both"/>
        <w:rPr>
          <w:rFonts w:cstheme="minorHAnsi"/>
          <w:sz w:val="24"/>
          <w:szCs w:val="24"/>
        </w:rPr>
      </w:pPr>
    </w:p>
    <w:p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Pedagogika: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sz w:val="24"/>
          <w:szCs w:val="24"/>
        </w:rPr>
        <w:t>publikace (odborná kniha, článek...)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aktivní účast na vědecké konferenci 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recenze 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lastRenderedPageBreak/>
        <w:t xml:space="preserve">zapojení do výzkumného projektu </w:t>
      </w:r>
    </w:p>
    <w:p w:rsidR="002144FD" w:rsidRPr="00521B52" w:rsidRDefault="002144FD" w:rsidP="002144FD">
      <w:pPr>
        <w:spacing w:after="0" w:line="240" w:lineRule="auto"/>
        <w:ind w:left="5098" w:firstLine="566"/>
        <w:jc w:val="both"/>
        <w:rPr>
          <w:rFonts w:cstheme="minorHAnsi"/>
          <w:sz w:val="24"/>
          <w:szCs w:val="24"/>
        </w:rPr>
      </w:pPr>
    </w:p>
    <w:p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Speciální pedagogika: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sz w:val="24"/>
          <w:szCs w:val="24"/>
        </w:rPr>
        <w:t>publikace (odborná kniha, článek...)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aktivní účast na vědecké konferenci 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recenze 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zapojení do výzkumného projektu 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>umělecký výstup (max. 20 kreditů)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</w:p>
    <w:p w:rsidR="002144FD" w:rsidRPr="00521B52" w:rsidRDefault="002144FD" w:rsidP="002144FD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Výtvarná pedagogika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sz w:val="24"/>
          <w:szCs w:val="24"/>
        </w:rPr>
        <w:t>5 odborných studií či kapitol</w:t>
      </w:r>
    </w:p>
    <w:p w:rsidR="002144FD" w:rsidRPr="00521B52" w:rsidRDefault="002144FD" w:rsidP="002144F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21B52">
        <w:rPr>
          <w:rFonts w:cstheme="minorHAnsi"/>
          <w:b/>
          <w:i/>
          <w:sz w:val="24"/>
          <w:szCs w:val="24"/>
        </w:rPr>
        <w:t>(teorie výtvarné výchovy a tvorby):</w:t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b/>
          <w:i/>
          <w:sz w:val="24"/>
          <w:szCs w:val="24"/>
        </w:rPr>
        <w:tab/>
      </w:r>
      <w:r w:rsidRPr="00521B52">
        <w:rPr>
          <w:rFonts w:cstheme="minorHAnsi"/>
          <w:sz w:val="24"/>
          <w:szCs w:val="24"/>
        </w:rPr>
        <w:t>3 recenze odborné literatury nebo významných výstav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>3 odborné konference - z toho jedné zahraniční - (aktivní účast)</w:t>
      </w:r>
    </w:p>
    <w:p w:rsidR="002144FD" w:rsidRPr="00521B52" w:rsidRDefault="002144FD" w:rsidP="002144FD">
      <w:pPr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zapojení do výzkumného projektu (hlavní řešitel či spoluřešitel) </w:t>
      </w:r>
    </w:p>
    <w:p w:rsidR="002144FD" w:rsidRPr="00521B52" w:rsidRDefault="002144FD" w:rsidP="002144FD">
      <w:pPr>
        <w:spacing w:after="0" w:line="240" w:lineRule="auto"/>
        <w:ind w:left="5664"/>
        <w:jc w:val="both"/>
        <w:rPr>
          <w:rFonts w:cstheme="minorHAnsi"/>
          <w:sz w:val="24"/>
          <w:szCs w:val="24"/>
        </w:rPr>
      </w:pPr>
      <w:r w:rsidRPr="00521B52">
        <w:rPr>
          <w:rFonts w:cstheme="minorHAnsi"/>
          <w:sz w:val="24"/>
          <w:szCs w:val="24"/>
        </w:rPr>
        <w:t xml:space="preserve">(Ekvivalentem publikačních výstupů mohou být umělecké aktivity podle platné celostátní metodiky </w:t>
      </w:r>
      <w:r w:rsidRPr="00521B52">
        <w:rPr>
          <w:rFonts w:cstheme="minorHAnsi"/>
          <w:i/>
          <w:sz w:val="24"/>
          <w:szCs w:val="24"/>
        </w:rPr>
        <w:t>Registru uměleckých výstupů</w:t>
      </w:r>
      <w:r w:rsidRPr="00521B52">
        <w:rPr>
          <w:rFonts w:cstheme="minorHAnsi"/>
          <w:sz w:val="24"/>
          <w:szCs w:val="24"/>
        </w:rPr>
        <w:t>.)</w:t>
      </w:r>
    </w:p>
    <w:p w:rsidR="002144FD" w:rsidRPr="00521B52" w:rsidRDefault="002144FD" w:rsidP="002144FD">
      <w:pPr>
        <w:spacing w:after="0" w:line="240" w:lineRule="auto"/>
        <w:ind w:left="5664"/>
        <w:jc w:val="both"/>
        <w:rPr>
          <w:rFonts w:cstheme="minorHAnsi"/>
          <w:b/>
          <w:i/>
          <w:sz w:val="24"/>
          <w:szCs w:val="24"/>
        </w:rPr>
      </w:pPr>
    </w:p>
    <w:p w:rsidR="002144FD" w:rsidRPr="00521B52" w:rsidRDefault="002144FD" w:rsidP="002144FD">
      <w:pPr>
        <w:spacing w:after="0" w:line="240" w:lineRule="auto"/>
        <w:ind w:left="2835"/>
        <w:jc w:val="both"/>
        <w:rPr>
          <w:rFonts w:eastAsia="Times New Roman"/>
          <w:sz w:val="24"/>
          <w:szCs w:val="24"/>
          <w:lang w:eastAsia="cs-CZ"/>
        </w:rPr>
      </w:pPr>
    </w:p>
    <w:p w:rsidR="00F571CD" w:rsidRDefault="00F571CD"/>
    <w:sectPr w:rsidR="00F571CD" w:rsidSect="00D260EE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B"/>
    <w:rsid w:val="00074E4B"/>
    <w:rsid w:val="002144FD"/>
    <w:rsid w:val="00F5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5F4C3-0970-4044-B0B9-03EA7366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2</cp:revision>
  <dcterms:created xsi:type="dcterms:W3CDTF">2021-06-17T12:07:00Z</dcterms:created>
  <dcterms:modified xsi:type="dcterms:W3CDTF">2021-06-17T12:14:00Z</dcterms:modified>
</cp:coreProperties>
</file>