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E5757" w14:textId="77777777" w:rsidR="00970BA1" w:rsidRPr="00970BA1" w:rsidRDefault="00970BA1" w:rsidP="00970BA1">
      <w:pPr>
        <w:pStyle w:val="Nadpis1"/>
        <w:rPr>
          <w:b/>
          <w:sz w:val="44"/>
          <w:szCs w:val="44"/>
        </w:rPr>
      </w:pPr>
      <w:r w:rsidRPr="00970BA1">
        <w:rPr>
          <w:b/>
          <w:sz w:val="44"/>
          <w:szCs w:val="44"/>
        </w:rPr>
        <w:t>Návrhy tematických okruhů disertačních prací</w:t>
      </w:r>
    </w:p>
    <w:p w14:paraId="52896A83" w14:textId="77777777" w:rsidR="00970BA1" w:rsidRPr="00970BA1" w:rsidRDefault="00970BA1" w:rsidP="00970BA1">
      <w:pPr>
        <w:pStyle w:val="Nadpis1"/>
      </w:pPr>
      <w:r>
        <w:t>DSP Čtenářství a mediální výchova ve vzdělávání</w:t>
      </w:r>
    </w:p>
    <w:p w14:paraId="7CC80F7C" w14:textId="77777777" w:rsidR="00970BA1" w:rsidRPr="00970BA1" w:rsidRDefault="00970BA1" w:rsidP="00970BA1">
      <w:pPr>
        <w:pStyle w:val="Odstavecseseznamem"/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970BA1">
        <w:rPr>
          <w:sz w:val="24"/>
          <w:szCs w:val="24"/>
        </w:rPr>
        <w:t>Recepce problematiky mezigeneračních vztahů v literatuře pro děti a mládež žáky základní školy.</w:t>
      </w:r>
    </w:p>
    <w:p w14:paraId="2206F778" w14:textId="77777777" w:rsidR="00970BA1" w:rsidRPr="00970BA1" w:rsidRDefault="00970BA1" w:rsidP="00970BA1">
      <w:pPr>
        <w:pStyle w:val="Odstavecseseznamem"/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970BA1">
        <w:rPr>
          <w:sz w:val="24"/>
          <w:szCs w:val="24"/>
        </w:rPr>
        <w:t>Efektivita využití aktivního a kooperativního učení žáků v literární výchově.</w:t>
      </w:r>
    </w:p>
    <w:p w14:paraId="00506DF8" w14:textId="77777777" w:rsidR="00970BA1" w:rsidRPr="00970BA1" w:rsidRDefault="00970BA1" w:rsidP="00970BA1">
      <w:pPr>
        <w:pStyle w:val="Odstavecseseznamem"/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970BA1">
        <w:rPr>
          <w:sz w:val="24"/>
          <w:szCs w:val="24"/>
        </w:rPr>
        <w:t>Didaktické kazuistiky a analýzy výukových situací a ve výuce ČJL.</w:t>
      </w:r>
    </w:p>
    <w:p w14:paraId="28977F7D" w14:textId="77777777" w:rsidR="00970BA1" w:rsidRPr="00970BA1" w:rsidRDefault="00970BA1" w:rsidP="00970BA1">
      <w:pPr>
        <w:pStyle w:val="Odstavecseseznamem"/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970BA1">
        <w:rPr>
          <w:sz w:val="24"/>
          <w:szCs w:val="24"/>
        </w:rPr>
        <w:t>Recepce umělecké literatury /básnické symboliky žáky základní školy.</w:t>
      </w:r>
    </w:p>
    <w:p w14:paraId="5702A152" w14:textId="77777777" w:rsidR="00970BA1" w:rsidRPr="00970BA1" w:rsidRDefault="00970BA1" w:rsidP="00970BA1">
      <w:pPr>
        <w:pStyle w:val="Odstavecseseznamem"/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970BA1">
        <w:rPr>
          <w:sz w:val="24"/>
          <w:szCs w:val="24"/>
        </w:rPr>
        <w:t>Specifika pedagogické komunikace při interpretaci uměleckého textu.</w:t>
      </w:r>
    </w:p>
    <w:p w14:paraId="1AF3B6E2" w14:textId="77777777" w:rsidR="00970BA1" w:rsidRPr="00970BA1" w:rsidRDefault="00970BA1" w:rsidP="00970BA1">
      <w:pPr>
        <w:pStyle w:val="Odstavecseseznamem"/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970BA1">
        <w:rPr>
          <w:sz w:val="24"/>
          <w:szCs w:val="24"/>
        </w:rPr>
        <w:t xml:space="preserve">Analýza </w:t>
      </w:r>
      <w:proofErr w:type="spellStart"/>
      <w:r w:rsidRPr="00970BA1">
        <w:rPr>
          <w:sz w:val="24"/>
          <w:szCs w:val="24"/>
        </w:rPr>
        <w:t>prekonceptů</w:t>
      </w:r>
      <w:proofErr w:type="spellEnd"/>
      <w:r w:rsidRPr="00970BA1">
        <w:rPr>
          <w:sz w:val="24"/>
          <w:szCs w:val="24"/>
        </w:rPr>
        <w:t xml:space="preserve"> výuky literatury na ZŠ u studentů učitelství českého jazyka </w:t>
      </w:r>
    </w:p>
    <w:p w14:paraId="12BBCBC1" w14:textId="77777777" w:rsidR="00970BA1" w:rsidRPr="00970BA1" w:rsidRDefault="00970BA1" w:rsidP="00970BA1">
      <w:pPr>
        <w:pStyle w:val="Odstavecseseznamem"/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970BA1">
        <w:rPr>
          <w:sz w:val="24"/>
          <w:szCs w:val="24"/>
        </w:rPr>
        <w:t>a literatury.</w:t>
      </w:r>
    </w:p>
    <w:p w14:paraId="498461D0" w14:textId="77777777" w:rsidR="00970BA1" w:rsidRPr="00970BA1" w:rsidRDefault="00970BA1" w:rsidP="00970BA1">
      <w:pPr>
        <w:pStyle w:val="Odstavecseseznamem"/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970BA1">
        <w:rPr>
          <w:sz w:val="24"/>
          <w:szCs w:val="24"/>
        </w:rPr>
        <w:t>Zkoumavé/oborové čtení ve výuce na základní škole.</w:t>
      </w:r>
    </w:p>
    <w:p w14:paraId="76A932F7" w14:textId="77777777" w:rsidR="00970BA1" w:rsidRPr="00970BA1" w:rsidRDefault="00970BA1" w:rsidP="00970BA1">
      <w:pPr>
        <w:pStyle w:val="Odstavecseseznamem"/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970BA1">
        <w:rPr>
          <w:sz w:val="24"/>
          <w:szCs w:val="24"/>
        </w:rPr>
        <w:t>Autenticita rozvoje dovednosti psaní.</w:t>
      </w:r>
    </w:p>
    <w:p w14:paraId="541515BB" w14:textId="77777777" w:rsidR="00970BA1" w:rsidRPr="00970BA1" w:rsidRDefault="00970BA1" w:rsidP="00970BA1">
      <w:pPr>
        <w:pStyle w:val="Odstavecseseznamem"/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970BA1">
        <w:rPr>
          <w:sz w:val="24"/>
          <w:szCs w:val="24"/>
        </w:rPr>
        <w:t>Didaktické aplikace interakční stylistiky.</w:t>
      </w:r>
    </w:p>
    <w:p w14:paraId="47EF8545" w14:textId="77777777" w:rsidR="00970BA1" w:rsidRPr="00970BA1" w:rsidRDefault="00970BA1" w:rsidP="00970BA1">
      <w:pPr>
        <w:pStyle w:val="Odstavecseseznamem"/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proofErr w:type="spellStart"/>
      <w:r w:rsidRPr="00970BA1">
        <w:rPr>
          <w:sz w:val="24"/>
          <w:szCs w:val="24"/>
        </w:rPr>
        <w:t>Ekolingvistika</w:t>
      </w:r>
      <w:proofErr w:type="spellEnd"/>
      <w:r w:rsidRPr="00970BA1">
        <w:rPr>
          <w:sz w:val="24"/>
          <w:szCs w:val="24"/>
        </w:rPr>
        <w:t xml:space="preserve"> a její implikace pro didaktiku češtiny.</w:t>
      </w:r>
    </w:p>
    <w:p w14:paraId="4AD875D7" w14:textId="77777777" w:rsidR="00970BA1" w:rsidRPr="00970BA1" w:rsidRDefault="00970BA1" w:rsidP="00970BA1">
      <w:pPr>
        <w:pStyle w:val="Odstavecseseznamem"/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970BA1">
        <w:rPr>
          <w:sz w:val="24"/>
          <w:szCs w:val="24"/>
        </w:rPr>
        <w:t>Fikční světy v nových médiích a didaktické aspekty jejich uplatnění při výuce literatury.</w:t>
      </w:r>
    </w:p>
    <w:p w14:paraId="6D2DA7C6" w14:textId="77777777" w:rsidR="00970BA1" w:rsidRPr="00970BA1" w:rsidRDefault="00970BA1" w:rsidP="00970BA1">
      <w:pPr>
        <w:pStyle w:val="Odstavecseseznamem"/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970BA1">
        <w:rPr>
          <w:sz w:val="24"/>
          <w:szCs w:val="24"/>
        </w:rPr>
        <w:t xml:space="preserve">Výuka literární výchovy v 3D </w:t>
      </w:r>
      <w:proofErr w:type="spellStart"/>
      <w:r w:rsidRPr="00970BA1">
        <w:rPr>
          <w:sz w:val="24"/>
          <w:szCs w:val="24"/>
        </w:rPr>
        <w:t>multiuživatelském</w:t>
      </w:r>
      <w:proofErr w:type="spellEnd"/>
      <w:r w:rsidRPr="00970BA1">
        <w:rPr>
          <w:sz w:val="24"/>
          <w:szCs w:val="24"/>
        </w:rPr>
        <w:t xml:space="preserve"> virtuálním prostředí. </w:t>
      </w:r>
    </w:p>
    <w:p w14:paraId="0B8A3BA3" w14:textId="77777777" w:rsidR="00970BA1" w:rsidRPr="00970BA1" w:rsidRDefault="00970BA1" w:rsidP="00970BA1">
      <w:pPr>
        <w:pStyle w:val="Odstavecseseznamem"/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970BA1">
        <w:rPr>
          <w:sz w:val="24"/>
          <w:szCs w:val="24"/>
        </w:rPr>
        <w:t>Dezinformace ve veřejném prostoru jako klíčový problém současné mediální výchovy v národním a celoevropském kontextu.</w:t>
      </w:r>
    </w:p>
    <w:p w14:paraId="511E947C" w14:textId="77777777" w:rsidR="00970BA1" w:rsidRPr="00970BA1" w:rsidRDefault="00970BA1" w:rsidP="00970BA1">
      <w:pPr>
        <w:pStyle w:val="Odstavecseseznamem"/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970BA1">
        <w:rPr>
          <w:sz w:val="24"/>
          <w:szCs w:val="24"/>
        </w:rPr>
        <w:t>Mediální gramotnost jako klíčový problém Evropského rámce digitálních kompetencí pedagogů (</w:t>
      </w:r>
      <w:proofErr w:type="spellStart"/>
      <w:r w:rsidRPr="00970BA1">
        <w:rPr>
          <w:sz w:val="24"/>
          <w:szCs w:val="24"/>
        </w:rPr>
        <w:t>DigCompEdu</w:t>
      </w:r>
      <w:proofErr w:type="spellEnd"/>
      <w:r w:rsidRPr="00970BA1">
        <w:rPr>
          <w:sz w:val="24"/>
          <w:szCs w:val="24"/>
        </w:rPr>
        <w:t>).</w:t>
      </w:r>
    </w:p>
    <w:p w14:paraId="1D3342B3" w14:textId="77777777" w:rsidR="00970BA1" w:rsidRPr="00970BA1" w:rsidRDefault="00970BA1" w:rsidP="00970BA1">
      <w:pPr>
        <w:pStyle w:val="Odstavecseseznamem"/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970BA1">
        <w:rPr>
          <w:sz w:val="24"/>
          <w:szCs w:val="24"/>
        </w:rPr>
        <w:t>Veřejnoprávní média jako média veřejné služby a jejich úloha v procesu osvojování mediální gramotnosti v české vzdělávací soustavě.</w:t>
      </w:r>
    </w:p>
    <w:p w14:paraId="529284D9" w14:textId="77777777" w:rsidR="00970BA1" w:rsidRPr="00970BA1" w:rsidRDefault="00970BA1" w:rsidP="00970BA1">
      <w:pPr>
        <w:pStyle w:val="Odstavecseseznamem"/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970BA1">
        <w:rPr>
          <w:sz w:val="24"/>
          <w:szCs w:val="24"/>
        </w:rPr>
        <w:t>Sociální média a sociální sítě jako nové druhy médií a jejich výchovně-vzdělávací potenciál.</w:t>
      </w:r>
    </w:p>
    <w:p w14:paraId="59FF5F08" w14:textId="77777777" w:rsidR="00970BA1" w:rsidRPr="00970BA1" w:rsidRDefault="00970BA1" w:rsidP="00970BA1">
      <w:pPr>
        <w:pStyle w:val="Odstavecseseznamem"/>
        <w:numPr>
          <w:ilvl w:val="0"/>
          <w:numId w:val="1"/>
        </w:numPr>
        <w:ind w:left="357" w:hanging="357"/>
        <w:jc w:val="both"/>
        <w:rPr>
          <w:sz w:val="24"/>
          <w:szCs w:val="24"/>
        </w:rPr>
      </w:pPr>
      <w:r w:rsidRPr="00970BA1">
        <w:rPr>
          <w:sz w:val="24"/>
          <w:szCs w:val="24"/>
        </w:rPr>
        <w:t>Rizikové fenomény spojené s novými médii v kontextu proměny společnosti.</w:t>
      </w:r>
    </w:p>
    <w:p w14:paraId="34EDACD2" w14:textId="77777777" w:rsidR="00970BA1" w:rsidRDefault="00970BA1" w:rsidP="00970BA1">
      <w:pPr>
        <w:ind w:firstLine="708"/>
      </w:pPr>
    </w:p>
    <w:p w14:paraId="1D0BB1E2" w14:textId="6A21E60F" w:rsidR="00970BA1" w:rsidRPr="00970BA1" w:rsidRDefault="00970BA1" w:rsidP="008A49A7">
      <w:pPr>
        <w:ind w:firstLine="708"/>
        <w:jc w:val="both"/>
        <w:rPr>
          <w:rFonts w:cstheme="minorHAnsi"/>
          <w:sz w:val="24"/>
          <w:szCs w:val="24"/>
        </w:rPr>
      </w:pPr>
      <w:r w:rsidRPr="00970BA1">
        <w:rPr>
          <w:rFonts w:cstheme="minorHAnsi"/>
          <w:sz w:val="24"/>
          <w:szCs w:val="24"/>
        </w:rPr>
        <w:t>Výše uvedené okruhy jsou spíše rámcové a mohou sloužit jako základní orientace pro</w:t>
      </w:r>
      <w:r w:rsidR="00322784">
        <w:rPr>
          <w:rFonts w:cstheme="minorHAnsi"/>
          <w:sz w:val="24"/>
          <w:szCs w:val="24"/>
        </w:rPr>
        <w:t> </w:t>
      </w:r>
      <w:r w:rsidRPr="00970BA1">
        <w:rPr>
          <w:rFonts w:cstheme="minorHAnsi"/>
          <w:sz w:val="24"/>
          <w:szCs w:val="24"/>
        </w:rPr>
        <w:t>uchazeče o zaměření studia. Pro konkrétní disertační práci pak může dojít k zúžení tématu.</w:t>
      </w:r>
    </w:p>
    <w:p w14:paraId="6FC41452" w14:textId="49F87F88" w:rsidR="00F76044" w:rsidRDefault="00F76044" w:rsidP="008A49A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Pr="00970BA1">
        <w:rPr>
          <w:rFonts w:cstheme="minorHAnsi"/>
          <w:sz w:val="24"/>
          <w:szCs w:val="24"/>
        </w:rPr>
        <w:t xml:space="preserve">chazeč může navrhnout i </w:t>
      </w:r>
      <w:r>
        <w:rPr>
          <w:rFonts w:cstheme="minorHAnsi"/>
          <w:sz w:val="24"/>
          <w:szCs w:val="24"/>
        </w:rPr>
        <w:t>jiné t</w:t>
      </w:r>
      <w:r w:rsidR="00970BA1" w:rsidRPr="00970BA1">
        <w:rPr>
          <w:rFonts w:cstheme="minorHAnsi"/>
          <w:sz w:val="24"/>
          <w:szCs w:val="24"/>
        </w:rPr>
        <w:t xml:space="preserve">éma disertační práce podle svého odborného </w:t>
      </w:r>
      <w:r>
        <w:rPr>
          <w:rFonts w:cstheme="minorHAnsi"/>
          <w:sz w:val="24"/>
          <w:szCs w:val="24"/>
        </w:rPr>
        <w:t xml:space="preserve">zájmu a </w:t>
      </w:r>
      <w:r w:rsidR="00970BA1" w:rsidRPr="00970BA1">
        <w:rPr>
          <w:rFonts w:cstheme="minorHAnsi"/>
          <w:sz w:val="24"/>
          <w:szCs w:val="24"/>
        </w:rPr>
        <w:t>zaměření</w:t>
      </w:r>
      <w:r>
        <w:rPr>
          <w:rFonts w:cstheme="minorHAnsi"/>
          <w:sz w:val="24"/>
          <w:szCs w:val="24"/>
        </w:rPr>
        <w:t xml:space="preserve">. Uvedené téma musí odpovídat koncepci doktorského studia. </w:t>
      </w:r>
      <w:r w:rsidRPr="00F76044">
        <w:rPr>
          <w:rFonts w:cstheme="minorHAnsi"/>
          <w:sz w:val="24"/>
          <w:szCs w:val="24"/>
        </w:rPr>
        <w:t xml:space="preserve">Podmínkou je, aby byl disertační projekt uchazeče kvalitně zpracovaný a aby téma odpovídalo odbornému zaměření některého ze školitelů (případně byl </w:t>
      </w:r>
      <w:r>
        <w:rPr>
          <w:rFonts w:cstheme="minorHAnsi"/>
          <w:sz w:val="24"/>
          <w:szCs w:val="24"/>
        </w:rPr>
        <w:t xml:space="preserve">pro ně </w:t>
      </w:r>
      <w:r w:rsidRPr="00F76044">
        <w:rPr>
          <w:rFonts w:cstheme="minorHAnsi"/>
          <w:sz w:val="24"/>
          <w:szCs w:val="24"/>
        </w:rPr>
        <w:t>navržen nový školitel).</w:t>
      </w:r>
      <w:r>
        <w:rPr>
          <w:rFonts w:cstheme="minorHAnsi"/>
          <w:sz w:val="24"/>
          <w:szCs w:val="24"/>
        </w:rPr>
        <w:t xml:space="preserve"> V uvedených případech je vhodná předběžná konzultace s předsedou oborové rady DSP.</w:t>
      </w:r>
    </w:p>
    <w:p w14:paraId="32BEF271" w14:textId="77777777" w:rsidR="00F76044" w:rsidRPr="00970BA1" w:rsidRDefault="00F76044" w:rsidP="00970BA1">
      <w:pPr>
        <w:rPr>
          <w:rFonts w:cstheme="minorHAnsi"/>
          <w:sz w:val="24"/>
          <w:szCs w:val="24"/>
        </w:rPr>
      </w:pPr>
    </w:p>
    <w:p w14:paraId="6534D101" w14:textId="77777777" w:rsidR="00931049" w:rsidRDefault="00322784">
      <w:bookmarkStart w:id="0" w:name="_GoBack"/>
      <w:bookmarkEnd w:id="0"/>
    </w:p>
    <w:sectPr w:rsidR="00931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E5DB5"/>
    <w:multiLevelType w:val="hybridMultilevel"/>
    <w:tmpl w:val="43465F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2NzI1NDI0NTWwNLBQ0lEKTi0uzszPAykwqgUABIdlZCwAAAA="/>
  </w:docVars>
  <w:rsids>
    <w:rsidRoot w:val="00970BA1"/>
    <w:rsid w:val="000F3C8F"/>
    <w:rsid w:val="00322784"/>
    <w:rsid w:val="00374FB7"/>
    <w:rsid w:val="006119BE"/>
    <w:rsid w:val="00646C00"/>
    <w:rsid w:val="006C72CC"/>
    <w:rsid w:val="006F1C2D"/>
    <w:rsid w:val="008A49A7"/>
    <w:rsid w:val="00945904"/>
    <w:rsid w:val="00970BA1"/>
    <w:rsid w:val="00A43D7B"/>
    <w:rsid w:val="00B966E8"/>
    <w:rsid w:val="00BA4672"/>
    <w:rsid w:val="00BE296C"/>
    <w:rsid w:val="00BF4267"/>
    <w:rsid w:val="00C30EA5"/>
    <w:rsid w:val="00C45C32"/>
    <w:rsid w:val="00EC690D"/>
    <w:rsid w:val="00F10F52"/>
    <w:rsid w:val="00F260EE"/>
    <w:rsid w:val="00F73C12"/>
    <w:rsid w:val="00F76044"/>
    <w:rsid w:val="00FF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E4043"/>
  <w15:chartTrackingRefBased/>
  <w15:docId w15:val="{C849953B-5562-4BFE-B41B-94E1C846A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0BA1"/>
  </w:style>
  <w:style w:type="paragraph" w:styleId="Nadpis1">
    <w:name w:val="heading 1"/>
    <w:basedOn w:val="Normln"/>
    <w:next w:val="Normln"/>
    <w:link w:val="Nadpis1Char"/>
    <w:uiPriority w:val="9"/>
    <w:qFormat/>
    <w:rsid w:val="00970BA1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70BA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70BA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70BA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70BA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0BA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0BA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70BA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70BA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0BA1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70BA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70BA1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70BA1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70BA1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70BA1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0BA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0BA1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70BA1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70BA1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970BA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970BA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970BA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970BA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970BA1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970BA1"/>
    <w:rPr>
      <w:b/>
      <w:bCs/>
    </w:rPr>
  </w:style>
  <w:style w:type="character" w:styleId="Zdraznn">
    <w:name w:val="Emphasis"/>
    <w:basedOn w:val="Standardnpsmoodstavce"/>
    <w:uiPriority w:val="20"/>
    <w:qFormat/>
    <w:rsid w:val="00970BA1"/>
    <w:rPr>
      <w:i/>
      <w:iCs/>
      <w:color w:val="000000" w:themeColor="text1"/>
    </w:rPr>
  </w:style>
  <w:style w:type="paragraph" w:styleId="Bezmezer">
    <w:name w:val="No Spacing"/>
    <w:uiPriority w:val="1"/>
    <w:qFormat/>
    <w:rsid w:val="00970BA1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970BA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970BA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970BA1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70BA1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970BA1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970BA1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Odkazjemn">
    <w:name w:val="Subtle Reference"/>
    <w:basedOn w:val="Standardnpsmoodstavce"/>
    <w:uiPriority w:val="31"/>
    <w:qFormat/>
    <w:rsid w:val="00970BA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970BA1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970BA1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70BA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5A29FD78BE90468000AF36CB620D98" ma:contentTypeVersion="14" ma:contentTypeDescription="Vytvoří nový dokument" ma:contentTypeScope="" ma:versionID="6933fb1b8d01075e45f626c19bed0540">
  <xsd:schema xmlns:xsd="http://www.w3.org/2001/XMLSchema" xmlns:xs="http://www.w3.org/2001/XMLSchema" xmlns:p="http://schemas.microsoft.com/office/2006/metadata/properties" xmlns:ns3="798a07b0-2166-46b5-9720-438eae45cd28" xmlns:ns4="0f52263e-01d4-4ff5-83e9-8750e4c0f078" targetNamespace="http://schemas.microsoft.com/office/2006/metadata/properties" ma:root="true" ma:fieldsID="6d5c8186c1550fdbef2d5150ea08fb85" ns3:_="" ns4:_="">
    <xsd:import namespace="798a07b0-2166-46b5-9720-438eae45cd28"/>
    <xsd:import namespace="0f52263e-01d4-4ff5-83e9-8750e4c0f0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a07b0-2166-46b5-9720-438eae45c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2263e-01d4-4ff5-83e9-8750e4c0f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A81020-20DA-4E9D-BFF6-B2D6F4D20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8a07b0-2166-46b5-9720-438eae45cd28"/>
    <ds:schemaRef ds:uri="0f52263e-01d4-4ff5-83e9-8750e4c0f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A45A44-A915-4656-98F5-3B9D55F019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AE1220-AB5B-49CD-9238-2361CAD80B1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Vala Jaroslav</dc:creator>
  <cp:keywords/>
  <dc:description/>
  <cp:lastModifiedBy>Dostálová Jana</cp:lastModifiedBy>
  <cp:revision>3</cp:revision>
  <dcterms:created xsi:type="dcterms:W3CDTF">2021-10-22T10:35:00Z</dcterms:created>
  <dcterms:modified xsi:type="dcterms:W3CDTF">2022-10-12T09:10:00Z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0x010100EC5A29FD78BE90468000AF36CB620D98</vt:lpwstr>
  </property>
</Properties>
</file>