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158F" w14:textId="77777777" w:rsidR="00BA042D" w:rsidRPr="00A64E46" w:rsidRDefault="00BA042D" w:rsidP="00BA042D">
      <w:pPr>
        <w:pStyle w:val="Nadpis1"/>
        <w:jc w:val="center"/>
      </w:pPr>
      <w:bookmarkStart w:id="0" w:name="_Toc155680812"/>
      <w:r w:rsidRPr="00A64E46">
        <w:t>Metodický pokyn o kvalifikačních prac</w:t>
      </w:r>
      <w:bookmarkStart w:id="1" w:name="_GoBack"/>
      <w:bookmarkEnd w:id="1"/>
      <w:r w:rsidRPr="00A64E46">
        <w:t>ích pro akademické pracovníky (vedoucí prací) na PdF UP v Olomouci</w:t>
      </w:r>
      <w:bookmarkEnd w:id="0"/>
    </w:p>
    <w:p w14:paraId="29C27A46" w14:textId="77777777" w:rsidR="00BA042D" w:rsidRDefault="00BA042D" w:rsidP="00BA042D">
      <w:pPr>
        <w:jc w:val="both"/>
        <w:rPr>
          <w:sz w:val="24"/>
          <w:szCs w:val="24"/>
        </w:rPr>
      </w:pPr>
    </w:p>
    <w:p w14:paraId="6DE9BAC8" w14:textId="54645FF7" w:rsidR="00BA042D" w:rsidRDefault="00BA042D" w:rsidP="00BA042D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Vážené kolegyně, vážení kolegové,</w:t>
      </w:r>
    </w:p>
    <w:p w14:paraId="3AAF6E76" w14:textId="77777777" w:rsidR="00BA042D" w:rsidRPr="002C1B80" w:rsidRDefault="00BA042D" w:rsidP="00BA0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novou vnitřní normou </w:t>
      </w:r>
      <w:r w:rsidRPr="00897A74">
        <w:rPr>
          <w:i/>
          <w:sz w:val="24"/>
          <w:szCs w:val="24"/>
        </w:rPr>
        <w:t xml:space="preserve">Kvalifikační práce na Pedagogické fakultě Univerzity Palackého v </w:t>
      </w:r>
      <w:r w:rsidRPr="0047271B">
        <w:rPr>
          <w:i/>
          <w:sz w:val="24"/>
          <w:szCs w:val="24"/>
        </w:rPr>
        <w:t>Olomouci</w:t>
      </w:r>
      <w:r w:rsidRPr="0047271B">
        <w:rPr>
          <w:sz w:val="24"/>
          <w:szCs w:val="24"/>
        </w:rPr>
        <w:t xml:space="preserve"> (PdF-B-23/13)</w:t>
      </w:r>
      <w:r>
        <w:rPr>
          <w:sz w:val="24"/>
          <w:szCs w:val="24"/>
        </w:rPr>
        <w:t xml:space="preserve"> jsme pro vás připravili stručné metodické pokyny, které shrnují základní postupy. Závazným dokumentem je samotná norma (doporučujeme se s ní seznámit), ale věříme, že níže uvedené body vám usnadní orientaci!</w:t>
      </w:r>
    </w:p>
    <w:p w14:paraId="772D7C9B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Studenti mohou psát kvalifikační práce na studijních programech maior, případně disciplínách pedagogicko-psychologického základu. </w:t>
      </w:r>
    </w:p>
    <w:p w14:paraId="27123B0C" w14:textId="77777777" w:rsidR="00BA042D" w:rsidRPr="00BA2E7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Nabízejte studentům dostatečné množství témat na webových stránkách pracovišť, případně s nimi diskutujte jejich vlastní. </w:t>
      </w:r>
    </w:p>
    <w:p w14:paraId="01701534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343CD">
        <w:rPr>
          <w:sz w:val="24"/>
          <w:szCs w:val="24"/>
        </w:rPr>
        <w:t>Při schvalování studentských témat v</w:t>
      </w:r>
      <w:r>
        <w:rPr>
          <w:sz w:val="24"/>
          <w:szCs w:val="24"/>
        </w:rPr>
        <w:t> </w:t>
      </w:r>
      <w:r w:rsidRPr="008343CD">
        <w:rPr>
          <w:sz w:val="24"/>
          <w:szCs w:val="24"/>
        </w:rPr>
        <w:t>IS</w:t>
      </w:r>
      <w:r>
        <w:rPr>
          <w:sz w:val="24"/>
          <w:szCs w:val="24"/>
        </w:rPr>
        <w:t>/STAG</w:t>
      </w:r>
      <w:r w:rsidRPr="008343CD">
        <w:rPr>
          <w:sz w:val="24"/>
          <w:szCs w:val="24"/>
        </w:rPr>
        <w:t xml:space="preserve"> pečlivě kontrolujte vyplněná zadání, zejména věnujte velkou pozornost vyplnění políčka </w:t>
      </w:r>
      <w:r w:rsidRPr="00A04FD9">
        <w:rPr>
          <w:i/>
          <w:sz w:val="24"/>
          <w:szCs w:val="24"/>
        </w:rPr>
        <w:t>Zásady pro vypracování</w:t>
      </w:r>
      <w:r w:rsidRPr="008343CD">
        <w:rPr>
          <w:sz w:val="24"/>
          <w:szCs w:val="24"/>
        </w:rPr>
        <w:t>, které slouží jako stručný abstrakt práce – její typ, cíl, východiska, zvolené postupy k dosažení cíle apod.</w:t>
      </w:r>
      <w:r>
        <w:rPr>
          <w:sz w:val="24"/>
          <w:szCs w:val="24"/>
        </w:rPr>
        <w:t xml:space="preserve"> V zásadách pro vypracování je také možno specifikovat způsob komunikace a spolupráce se studentem. </w:t>
      </w:r>
    </w:p>
    <w:p w14:paraId="43EA1733" w14:textId="77777777" w:rsidR="00BA042D" w:rsidRPr="00CE4C6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</w:t>
      </w:r>
      <w:r w:rsidRPr="00CE4C6D">
        <w:rPr>
          <w:sz w:val="24"/>
          <w:szCs w:val="24"/>
        </w:rPr>
        <w:t>případných</w:t>
      </w:r>
      <w:r>
        <w:rPr>
          <w:sz w:val="24"/>
          <w:szCs w:val="24"/>
        </w:rPr>
        <w:t xml:space="preserve"> nejasnostech máte </w:t>
      </w:r>
      <w:r w:rsidRPr="005D1A61">
        <w:rPr>
          <w:sz w:val="24"/>
          <w:szCs w:val="24"/>
        </w:rPr>
        <w:t xml:space="preserve">právo </w:t>
      </w:r>
      <w:r>
        <w:rPr>
          <w:sz w:val="24"/>
          <w:szCs w:val="24"/>
        </w:rPr>
        <w:t>vrátit</w:t>
      </w:r>
      <w:r w:rsidRPr="005D1A61">
        <w:rPr>
          <w:sz w:val="24"/>
          <w:szCs w:val="24"/>
        </w:rPr>
        <w:t xml:space="preserve"> zadání k přepracování s</w:t>
      </w:r>
      <w:r>
        <w:rPr>
          <w:sz w:val="24"/>
          <w:szCs w:val="24"/>
        </w:rPr>
        <w:t> </w:t>
      </w:r>
      <w:r w:rsidRPr="005D1A61">
        <w:rPr>
          <w:sz w:val="24"/>
          <w:szCs w:val="24"/>
        </w:rPr>
        <w:t>připomínkami</w:t>
      </w:r>
      <w:r>
        <w:rPr>
          <w:sz w:val="24"/>
          <w:szCs w:val="24"/>
        </w:rPr>
        <w:t>.</w:t>
      </w:r>
    </w:p>
    <w:p w14:paraId="0688D8EC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práce (v</w:t>
      </w:r>
      <w:r w:rsidRPr="0012493D">
        <w:rPr>
          <w:sz w:val="24"/>
          <w:szCs w:val="24"/>
        </w:rPr>
        <w:t>ýzkumná práce – přehled odborných poznatků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12493D">
        <w:rPr>
          <w:sz w:val="24"/>
          <w:szCs w:val="24"/>
        </w:rPr>
        <w:t>ýzkumná práce – zpracování primárních dat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2493D">
        <w:rPr>
          <w:sz w:val="24"/>
          <w:szCs w:val="24"/>
        </w:rPr>
        <w:t>plikační práce</w:t>
      </w:r>
      <w:r>
        <w:rPr>
          <w:sz w:val="24"/>
          <w:szCs w:val="24"/>
        </w:rPr>
        <w:t>; u</w:t>
      </w:r>
      <w:r w:rsidRPr="0012493D">
        <w:rPr>
          <w:sz w:val="24"/>
          <w:szCs w:val="24"/>
        </w:rPr>
        <w:t>mělecká práce</w:t>
      </w:r>
      <w:r>
        <w:rPr>
          <w:sz w:val="24"/>
          <w:szCs w:val="24"/>
        </w:rPr>
        <w:t>; k</w:t>
      </w:r>
      <w:r w:rsidRPr="0012493D">
        <w:rPr>
          <w:sz w:val="24"/>
          <w:szCs w:val="24"/>
        </w:rPr>
        <w:t>ombinace výše uvedeného dle profilu absolventa daného studijního programu</w:t>
      </w:r>
      <w:r>
        <w:rPr>
          <w:sz w:val="24"/>
          <w:szCs w:val="24"/>
        </w:rPr>
        <w:t>) má dle normy student povinnost uvést až v závěrečné anotaci práce, nicméně doporučujeme jej stanovit již při samotném zadávání.</w:t>
      </w:r>
    </w:p>
    <w:p w14:paraId="4AF6890F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Pečlivě vyplněné zadání v IS/STAG </w:t>
      </w:r>
      <w:r w:rsidRPr="008343CD">
        <w:rPr>
          <w:sz w:val="24"/>
          <w:szCs w:val="24"/>
        </w:rPr>
        <w:t xml:space="preserve">bude zásadní </w:t>
      </w:r>
      <w:r>
        <w:rPr>
          <w:sz w:val="24"/>
          <w:szCs w:val="24"/>
        </w:rPr>
        <w:t>pro garanta</w:t>
      </w:r>
      <w:r w:rsidRPr="008343CD">
        <w:rPr>
          <w:sz w:val="24"/>
          <w:szCs w:val="24"/>
        </w:rPr>
        <w:t xml:space="preserve"> studijního programu</w:t>
      </w:r>
      <w:r>
        <w:rPr>
          <w:sz w:val="24"/>
          <w:szCs w:val="24"/>
        </w:rPr>
        <w:t>, který</w:t>
      </w:r>
      <w:r w:rsidRPr="008343CD">
        <w:rPr>
          <w:sz w:val="24"/>
          <w:szCs w:val="24"/>
        </w:rPr>
        <w:t xml:space="preserve"> bude posuzovat</w:t>
      </w:r>
      <w:r>
        <w:rPr>
          <w:sz w:val="24"/>
          <w:szCs w:val="24"/>
        </w:rPr>
        <w:t>, zda je téma v souladu</w:t>
      </w:r>
      <w:r w:rsidRPr="008343CD">
        <w:rPr>
          <w:sz w:val="24"/>
          <w:szCs w:val="24"/>
        </w:rPr>
        <w:t xml:space="preserve"> s profilem absolventa daného studijního programu. Je tedy třeba mu věnovat patřičnou pozornost!</w:t>
      </w:r>
    </w:p>
    <w:p w14:paraId="6EF4EE8C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Nově se mohou studenti </w:t>
      </w:r>
      <w:r w:rsidRPr="00B217D0">
        <w:rPr>
          <w:sz w:val="24"/>
          <w:szCs w:val="24"/>
        </w:rPr>
        <w:t>přihlásit ke státní závěrečné zkou</w:t>
      </w:r>
      <w:r>
        <w:rPr>
          <w:sz w:val="24"/>
          <w:szCs w:val="24"/>
        </w:rPr>
        <w:t xml:space="preserve">šce po splnění všech studijních </w:t>
      </w:r>
      <w:r w:rsidRPr="00B217D0">
        <w:rPr>
          <w:sz w:val="24"/>
          <w:szCs w:val="24"/>
        </w:rPr>
        <w:t xml:space="preserve">povinností bez nutnosti odevzdání kvalifikační práce. </w:t>
      </w:r>
    </w:p>
    <w:p w14:paraId="4570527E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Práci studenti odevzdávají elektronicky v IS/STAG (</w:t>
      </w:r>
      <w:r w:rsidRPr="008B4560">
        <w:rPr>
          <w:sz w:val="24"/>
          <w:szCs w:val="24"/>
        </w:rPr>
        <w:t>viz norma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R-B-17/08-ÚZ01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Zadání tématu, odevzdávání a evidence údajů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o bakalářské, diplomové, disertační práci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a rigorózní práci a způsob j</w:t>
      </w:r>
      <w:r>
        <w:rPr>
          <w:sz w:val="24"/>
          <w:szCs w:val="24"/>
        </w:rPr>
        <w:t>ejich zveřejnění).</w:t>
      </w:r>
    </w:p>
    <w:p w14:paraId="01197954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odevzdání práce mají studenti povinnost informovat vedoucího práce, aby věděl, že je práce odevzdaná a měl možnost včas oslovit příp. oponenta a vypracovat posudek. </w:t>
      </w:r>
    </w:p>
    <w:p w14:paraId="49503EEB" w14:textId="77777777" w:rsidR="00BA042D" w:rsidRPr="00664E10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Posudky zpracujte dle formuláře, který ve formátu .docx najdete na </w:t>
      </w:r>
      <w:hyperlink r:id="rId10" w:history="1">
        <w:r w:rsidRPr="00DD7130">
          <w:rPr>
            <w:rStyle w:val="Hypertextovodkaz"/>
            <w:sz w:val="24"/>
          </w:rPr>
          <w:t>http://vskp.upol.cz</w:t>
        </w:r>
      </w:hyperlink>
      <w:r>
        <w:rPr>
          <w:sz w:val="24"/>
          <w:szCs w:val="24"/>
        </w:rPr>
        <w:t>. Je nutné dodržet lhůtu na zpracování a odevzdání posudku.</w:t>
      </w:r>
    </w:p>
    <w:p w14:paraId="268A8814" w14:textId="77777777" w:rsidR="00BA042D" w:rsidRDefault="00BA042D" w:rsidP="00BA042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Konzultujte se studenty přípravu na obhajobu (případnou přípravu prezentace, v jakém časovém rozpětí apod.)</w:t>
      </w:r>
    </w:p>
    <w:p w14:paraId="44DD6BB7" w14:textId="77777777" w:rsidR="000863AC" w:rsidRPr="00B833E0" w:rsidRDefault="000863AC" w:rsidP="00B833E0"/>
    <w:sectPr w:rsidR="000863AC" w:rsidRPr="00B833E0" w:rsidSect="00702C0D">
      <w:footerReference w:type="default" r:id="rId11"/>
      <w:headerReference w:type="first" r:id="rId12"/>
      <w:footerReference w:type="first" r:id="rId13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E77C" w14:textId="77777777" w:rsidR="00536B39" w:rsidRDefault="00536B39" w:rsidP="00F15613">
      <w:pPr>
        <w:spacing w:line="240" w:lineRule="auto"/>
      </w:pPr>
      <w:r>
        <w:separator/>
      </w:r>
    </w:p>
  </w:endnote>
  <w:endnote w:type="continuationSeparator" w:id="0">
    <w:p w14:paraId="5993E49D" w14:textId="77777777" w:rsidR="00536B39" w:rsidRDefault="00536B3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9D16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93B4A5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29F63B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358C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B25F34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9F3E10F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DE056" w14:textId="77777777" w:rsidR="00536B39" w:rsidRDefault="00536B39" w:rsidP="00F15613">
      <w:pPr>
        <w:spacing w:line="240" w:lineRule="auto"/>
      </w:pPr>
      <w:r>
        <w:separator/>
      </w:r>
    </w:p>
  </w:footnote>
  <w:footnote w:type="continuationSeparator" w:id="0">
    <w:p w14:paraId="003355AA" w14:textId="77777777" w:rsidR="00536B39" w:rsidRDefault="00536B3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5BF4" w14:textId="55E6128C" w:rsidR="00F15613" w:rsidRDefault="00536B3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A4E478" wp14:editId="72FC58C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ADD89AA" wp14:editId="156F829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8A5"/>
    <w:multiLevelType w:val="hybridMultilevel"/>
    <w:tmpl w:val="D106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AE9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7DC1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9"/>
    <w:rsid w:val="0007026C"/>
    <w:rsid w:val="000863AC"/>
    <w:rsid w:val="000A535E"/>
    <w:rsid w:val="000F0D39"/>
    <w:rsid w:val="0010566D"/>
    <w:rsid w:val="002004C5"/>
    <w:rsid w:val="00276D6B"/>
    <w:rsid w:val="002E3612"/>
    <w:rsid w:val="00331D95"/>
    <w:rsid w:val="00430F25"/>
    <w:rsid w:val="00486300"/>
    <w:rsid w:val="004D171B"/>
    <w:rsid w:val="005029E3"/>
    <w:rsid w:val="00502BEF"/>
    <w:rsid w:val="00536B39"/>
    <w:rsid w:val="00540537"/>
    <w:rsid w:val="005467DF"/>
    <w:rsid w:val="005B6853"/>
    <w:rsid w:val="005C2BD0"/>
    <w:rsid w:val="005E387A"/>
    <w:rsid w:val="00680944"/>
    <w:rsid w:val="006B22CE"/>
    <w:rsid w:val="006E3956"/>
    <w:rsid w:val="00702C0D"/>
    <w:rsid w:val="007F6FCC"/>
    <w:rsid w:val="00862C56"/>
    <w:rsid w:val="008E27A7"/>
    <w:rsid w:val="009554FB"/>
    <w:rsid w:val="00990090"/>
    <w:rsid w:val="009E629B"/>
    <w:rsid w:val="009F3F9F"/>
    <w:rsid w:val="00A04911"/>
    <w:rsid w:val="00A1351A"/>
    <w:rsid w:val="00A45B31"/>
    <w:rsid w:val="00A5561A"/>
    <w:rsid w:val="00B00A66"/>
    <w:rsid w:val="00B028C4"/>
    <w:rsid w:val="00B15CD8"/>
    <w:rsid w:val="00B52715"/>
    <w:rsid w:val="00B73FD1"/>
    <w:rsid w:val="00B833E0"/>
    <w:rsid w:val="00BA042D"/>
    <w:rsid w:val="00BD04D6"/>
    <w:rsid w:val="00BE1819"/>
    <w:rsid w:val="00BF49AF"/>
    <w:rsid w:val="00C6493E"/>
    <w:rsid w:val="00D11AF6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272663"/>
  <w15:chartTrackingRefBased/>
  <w15:docId w15:val="{F28BACCD-CD49-4998-B695-ACFF6D4F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36B39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36B39"/>
    <w:pPr>
      <w:ind w:left="720"/>
      <w:contextualSpacing/>
    </w:pPr>
  </w:style>
  <w:style w:type="character" w:styleId="Hypertextovodkaz">
    <w:name w:val="Hyperlink"/>
    <w:uiPriority w:val="99"/>
    <w:unhideWhenUsed/>
    <w:rsid w:val="00536B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vskp.upo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40821\Downloads\UP_hlavickovy-papir_PdF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5" ma:contentTypeDescription="Vytvoří nový dokument" ma:contentTypeScope="" ma:versionID="47ef88ee119df51e0b989558070a038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26fee1708d0ef44a088bbf34c3d88754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C885BBCC-21FE-4027-AC9F-D786179D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674B2-BAE4-42CA-9756-7DF18B6B6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9EEED-BE21-48A4-AA6C-4F7827BD23A1}">
  <ds:schemaRefs>
    <ds:schemaRef ds:uri="http://purl.org/dc/terms/"/>
    <ds:schemaRef ds:uri="391b8a00-b016-4dc9-b31e-ad261de4c9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8e2c8-0ed3-459d-be54-480234c8b72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Metodický pokyn o kvalifikačních pracích pro akademické pracovníky (vedoucí prac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cp:lastModifiedBy>Mgr. Petr Černoch</cp:lastModifiedBy>
  <cp:revision>2</cp:revision>
  <cp:lastPrinted>2014-08-08T08:54:00Z</cp:lastPrinted>
  <dcterms:created xsi:type="dcterms:W3CDTF">2024-01-12T11:33:00Z</dcterms:created>
  <dcterms:modified xsi:type="dcterms:W3CDTF">2024-01-12T11:33:00Z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