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6D" w:rsidRDefault="0097386D" w:rsidP="0097386D">
      <w:pPr>
        <w:jc w:val="center"/>
        <w:rPr>
          <w:b/>
          <w:noProof/>
          <w:sz w:val="48"/>
          <w:szCs w:val="48"/>
        </w:rPr>
      </w:pPr>
      <w:r>
        <w:rPr>
          <w:b/>
          <w:noProof/>
          <w:sz w:val="48"/>
          <w:szCs w:val="48"/>
        </w:rPr>
        <w:t>A Compendium of Educational, Social and Human Sciences (</w:t>
      </w:r>
      <w:r>
        <w:rPr>
          <w:b/>
          <w:i/>
          <w:iCs/>
          <w:noProof/>
          <w:sz w:val="48"/>
          <w:szCs w:val="48"/>
        </w:rPr>
        <w:t>PDF/CESHS)</w:t>
      </w:r>
    </w:p>
    <w:p w:rsidR="000832E4" w:rsidRDefault="000832E4" w:rsidP="0097386D">
      <w:pPr>
        <w:jc w:val="center"/>
        <w:rPr>
          <w:noProof/>
          <w:sz w:val="44"/>
          <w:szCs w:val="44"/>
        </w:rPr>
      </w:pPr>
      <w:r>
        <w:rPr>
          <w:noProof/>
          <w:sz w:val="44"/>
          <w:szCs w:val="44"/>
        </w:rPr>
        <w:t>Summer term 201</w:t>
      </w:r>
      <w:r w:rsidR="00BC36A7">
        <w:rPr>
          <w:noProof/>
          <w:sz w:val="44"/>
          <w:szCs w:val="44"/>
        </w:rPr>
        <w:t>7</w:t>
      </w:r>
      <w:r>
        <w:rPr>
          <w:noProof/>
          <w:sz w:val="44"/>
          <w:szCs w:val="44"/>
        </w:rPr>
        <w:t>/201</w:t>
      </w:r>
      <w:r w:rsidR="00BC36A7">
        <w:rPr>
          <w:noProof/>
          <w:sz w:val="44"/>
          <w:szCs w:val="44"/>
        </w:rPr>
        <w:t>8</w:t>
      </w:r>
    </w:p>
    <w:p w:rsidR="0097386D" w:rsidRPr="006937C2" w:rsidRDefault="0097386D" w:rsidP="0097386D">
      <w:pPr>
        <w:jc w:val="center"/>
        <w:rPr>
          <w:noProof/>
          <w:sz w:val="44"/>
          <w:szCs w:val="44"/>
          <w:highlight w:val="yellow"/>
        </w:rPr>
      </w:pPr>
      <w:r>
        <w:rPr>
          <w:noProof/>
          <w:sz w:val="44"/>
          <w:szCs w:val="44"/>
        </w:rPr>
        <w:t>Thursday, 1:15pm – 2:45pm</w:t>
      </w:r>
      <w:r w:rsidR="00DF71F5">
        <w:rPr>
          <w:noProof/>
          <w:sz w:val="44"/>
          <w:szCs w:val="44"/>
        </w:rPr>
        <w:t xml:space="preserve">, </w:t>
      </w:r>
      <w:r w:rsidR="00DF71F5" w:rsidRPr="00443FD5">
        <w:rPr>
          <w:noProof/>
          <w:sz w:val="44"/>
          <w:szCs w:val="44"/>
        </w:rPr>
        <w:t xml:space="preserve">Room </w:t>
      </w:r>
      <w:r w:rsidR="00443FD5" w:rsidRPr="00443FD5">
        <w:rPr>
          <w:noProof/>
          <w:sz w:val="44"/>
          <w:szCs w:val="44"/>
        </w:rPr>
        <w:t>N11</w:t>
      </w:r>
    </w:p>
    <w:p w:rsidR="00A67742" w:rsidRPr="0057690B" w:rsidRDefault="00A67742" w:rsidP="00A67742">
      <w:pPr>
        <w:spacing w:before="240"/>
        <w:jc w:val="both"/>
        <w:rPr>
          <w:rFonts w:cs="Times New Roman"/>
          <w:noProof/>
          <w:lang w:val="en-GB"/>
        </w:rPr>
      </w:pPr>
      <w:r w:rsidRPr="0057690B">
        <w:rPr>
          <w:rFonts w:cs="Times New Roman"/>
          <w:noProof/>
          <w:lang w:val="en-GB"/>
        </w:rPr>
        <w:t xml:space="preserve">We would like to warmly welcome all international students of the Faculty of Education to our lecture series entitled </w:t>
      </w:r>
      <w:r w:rsidRPr="0057690B">
        <w:rPr>
          <w:rFonts w:cs="Times New Roman"/>
          <w:i/>
          <w:noProof/>
          <w:lang w:val="en-GB"/>
        </w:rPr>
        <w:t xml:space="preserve">A Compendium of Educational, Social and Human Sciences. </w:t>
      </w:r>
      <w:r w:rsidRPr="0057690B">
        <w:rPr>
          <w:rFonts w:cs="Times New Roman"/>
          <w:noProof/>
          <w:lang w:val="en-GB"/>
        </w:rPr>
        <w:t xml:space="preserve">The lectures will be held regularly once a week (90 min lesson per week). </w:t>
      </w:r>
    </w:p>
    <w:p w:rsidR="00A67742" w:rsidRDefault="00A67742" w:rsidP="00A67742">
      <w:pPr>
        <w:jc w:val="both"/>
        <w:rPr>
          <w:rFonts w:cs="Times New Roman"/>
          <w:noProof/>
          <w:lang w:val="en-GB"/>
        </w:rPr>
      </w:pPr>
      <w:r w:rsidRPr="0057690B">
        <w:rPr>
          <w:rFonts w:cs="Times New Roman"/>
          <w:noProof/>
          <w:lang w:val="en-GB"/>
        </w:rPr>
        <w:t xml:space="preserve">The aim of the series is to make international students a little bit more familiar with various aspects of life and education in the Czech Republic, whilst international students can bring their own views on various issues. At the end, this will be a great educational and multicultural experience for all. </w:t>
      </w:r>
    </w:p>
    <w:p w:rsidR="009A7DC6" w:rsidRDefault="009A7DC6" w:rsidP="009A7DC6">
      <w:pPr>
        <w:jc w:val="both"/>
        <w:rPr>
          <w:rFonts w:cs="Times New Roman"/>
          <w:noProof/>
          <w:lang w:val="en-GB"/>
        </w:rPr>
      </w:pPr>
      <w:r w:rsidRPr="0057690B">
        <w:rPr>
          <w:rFonts w:cs="Times New Roman"/>
          <w:noProof/>
          <w:lang w:val="en-GB"/>
        </w:rPr>
        <w:t xml:space="preserve">An exchange student who enrolls in the course may earn </w:t>
      </w:r>
      <w:r>
        <w:rPr>
          <w:rFonts w:cs="Times New Roman"/>
          <w:b/>
          <w:noProof/>
          <w:lang w:val="en-GB"/>
        </w:rPr>
        <w:t xml:space="preserve">5 </w:t>
      </w:r>
      <w:r w:rsidRPr="0057690B">
        <w:rPr>
          <w:rFonts w:cs="Times New Roman"/>
          <w:b/>
          <w:noProof/>
          <w:lang w:val="en-GB"/>
        </w:rPr>
        <w:t>credits</w:t>
      </w:r>
      <w:r w:rsidRPr="0057690B">
        <w:rPr>
          <w:rFonts w:cs="Times New Roman"/>
          <w:noProof/>
          <w:lang w:val="en-GB"/>
        </w:rPr>
        <w:t xml:space="preserve"> upon successful completion of the course requirements </w:t>
      </w:r>
      <w:r>
        <w:rPr>
          <w:rFonts w:cs="Times New Roman"/>
          <w:noProof/>
          <w:lang w:val="en-GB"/>
        </w:rPr>
        <w:t>which are:</w:t>
      </w:r>
    </w:p>
    <w:p w:rsidR="009A7DC6" w:rsidRPr="009A7DC6" w:rsidRDefault="009A7DC6" w:rsidP="009A7DC6">
      <w:pPr>
        <w:pStyle w:val="Odstavecseseznamem"/>
        <w:numPr>
          <w:ilvl w:val="0"/>
          <w:numId w:val="2"/>
        </w:numPr>
        <w:jc w:val="both"/>
        <w:rPr>
          <w:rFonts w:cs="Times New Roman"/>
          <w:noProof/>
          <w:lang w:val="en-GB"/>
        </w:rPr>
      </w:pPr>
      <w:r w:rsidRPr="009A7DC6">
        <w:rPr>
          <w:rFonts w:cs="Times New Roman"/>
          <w:noProof/>
          <w:lang w:val="en-GB"/>
        </w:rPr>
        <w:t>minimum participation of 80</w:t>
      </w:r>
      <w:r w:rsidR="00443FD5">
        <w:rPr>
          <w:rFonts w:cs="Times New Roman"/>
          <w:noProof/>
          <w:lang w:val="en-GB"/>
        </w:rPr>
        <w:t xml:space="preserve"> </w:t>
      </w:r>
      <w:r w:rsidRPr="009A7DC6">
        <w:rPr>
          <w:rFonts w:cs="Times New Roman"/>
          <w:noProof/>
          <w:lang w:val="en-GB"/>
        </w:rPr>
        <w:t>% of the lectures</w:t>
      </w:r>
    </w:p>
    <w:p w:rsidR="009A7DC6" w:rsidRPr="009A7DC6" w:rsidRDefault="009A7DC6" w:rsidP="009A7DC6">
      <w:pPr>
        <w:pStyle w:val="Odstavecseseznamem"/>
        <w:numPr>
          <w:ilvl w:val="0"/>
          <w:numId w:val="2"/>
        </w:numPr>
        <w:jc w:val="both"/>
        <w:rPr>
          <w:rFonts w:cs="Times New Roman"/>
          <w:noProof/>
          <w:lang w:val="en-GB"/>
        </w:rPr>
      </w:pPr>
      <w:r w:rsidRPr="009A7DC6">
        <w:rPr>
          <w:rFonts w:cs="Times New Roman"/>
          <w:noProof/>
          <w:lang w:val="en-GB"/>
        </w:rPr>
        <w:t xml:space="preserve">submission of an </w:t>
      </w:r>
      <w:r w:rsidR="00E4219E">
        <w:rPr>
          <w:rFonts w:cs="Times New Roman"/>
          <w:noProof/>
          <w:lang w:val="en-GB"/>
        </w:rPr>
        <w:t>6</w:t>
      </w:r>
      <w:bookmarkStart w:id="0" w:name="_GoBack"/>
      <w:bookmarkEnd w:id="0"/>
      <w:r w:rsidRPr="009A7DC6">
        <w:rPr>
          <w:rFonts w:cs="Times New Roman"/>
          <w:noProof/>
          <w:lang w:val="en-GB"/>
        </w:rPr>
        <w:t xml:space="preserve"> page essay on one of the topics covered (bibliography min. 8 citations)</w:t>
      </w:r>
    </w:p>
    <w:p w:rsidR="009A7DC6" w:rsidRPr="009A7DC6" w:rsidRDefault="009A7DC6" w:rsidP="009A7DC6">
      <w:pPr>
        <w:pStyle w:val="Odstavecseseznamem"/>
        <w:numPr>
          <w:ilvl w:val="0"/>
          <w:numId w:val="2"/>
        </w:numPr>
        <w:jc w:val="both"/>
        <w:rPr>
          <w:rFonts w:cs="Times New Roman"/>
          <w:noProof/>
          <w:lang w:val="en-GB"/>
        </w:rPr>
      </w:pPr>
      <w:r w:rsidRPr="009A7DC6">
        <w:rPr>
          <w:rFonts w:cs="Times New Roman"/>
          <w:noProof/>
          <w:lang w:val="en-GB"/>
        </w:rPr>
        <w:t xml:space="preserve">presentation of the </w:t>
      </w:r>
      <w:r w:rsidR="00443FD5">
        <w:rPr>
          <w:rFonts w:cs="Times New Roman"/>
          <w:noProof/>
          <w:lang w:val="en-GB"/>
        </w:rPr>
        <w:t>essay</w:t>
      </w:r>
      <w:r w:rsidRPr="009A7DC6">
        <w:rPr>
          <w:rFonts w:cs="Times New Roman"/>
          <w:noProof/>
          <w:lang w:val="en-GB"/>
        </w:rPr>
        <w:t xml:space="preserve"> at the end of the course. </w:t>
      </w:r>
    </w:p>
    <w:p w:rsidR="00A67742" w:rsidRPr="0057690B" w:rsidRDefault="00A67742" w:rsidP="00A67742">
      <w:pPr>
        <w:rPr>
          <w:rFonts w:cs="Times New Roman"/>
          <w:noProof/>
          <w:lang w:val="en-GB"/>
        </w:rPr>
      </w:pPr>
      <w:r w:rsidRPr="0057690B">
        <w:rPr>
          <w:rFonts w:cs="Times New Roman"/>
          <w:noProof/>
          <w:lang w:val="en-GB"/>
        </w:rPr>
        <w:t>Planned lectures include (the schedule or content of lectures is subject to change):</w:t>
      </w:r>
    </w:p>
    <w:tbl>
      <w:tblPr>
        <w:tblStyle w:val="Mkatabulky"/>
        <w:tblW w:w="9322" w:type="dxa"/>
        <w:tblLook w:val="04A0" w:firstRow="1" w:lastRow="0" w:firstColumn="1" w:lastColumn="0" w:noHBand="0" w:noVBand="1"/>
      </w:tblPr>
      <w:tblGrid>
        <w:gridCol w:w="1384"/>
        <w:gridCol w:w="7938"/>
      </w:tblGrid>
      <w:tr w:rsidR="0097386D" w:rsidRPr="0057690B" w:rsidTr="00A67742">
        <w:tc>
          <w:tcPr>
            <w:tcW w:w="1384" w:type="dxa"/>
          </w:tcPr>
          <w:p w:rsidR="0097386D" w:rsidRPr="0057690B" w:rsidRDefault="0097386D" w:rsidP="00790FE2">
            <w:pPr>
              <w:rPr>
                <w:noProof/>
                <w:lang w:val="en-GB"/>
              </w:rPr>
            </w:pPr>
            <w:r w:rsidRPr="0057690B">
              <w:rPr>
                <w:noProof/>
                <w:lang w:val="en-GB"/>
              </w:rPr>
              <w:t>2</w:t>
            </w:r>
            <w:r w:rsidR="00790FE2">
              <w:rPr>
                <w:noProof/>
                <w:lang w:val="en-GB"/>
              </w:rPr>
              <w:t>2</w:t>
            </w:r>
            <w:r w:rsidRPr="0057690B">
              <w:rPr>
                <w:noProof/>
                <w:lang w:val="en-GB"/>
              </w:rPr>
              <w:t xml:space="preserve"> February</w:t>
            </w:r>
          </w:p>
        </w:tc>
        <w:tc>
          <w:tcPr>
            <w:tcW w:w="7938" w:type="dxa"/>
          </w:tcPr>
          <w:p w:rsidR="00E042E9" w:rsidRPr="0057690B" w:rsidRDefault="00E042E9" w:rsidP="00E042E9">
            <w:pPr>
              <w:ind w:left="34"/>
              <w:rPr>
                <w:rFonts w:cs="Times New Roman"/>
                <w:b/>
                <w:noProof/>
                <w:lang w:val="en-GB"/>
              </w:rPr>
            </w:pPr>
            <w:r w:rsidRPr="0057690B">
              <w:rPr>
                <w:rFonts w:cs="Times New Roman"/>
                <w:b/>
                <w:noProof/>
                <w:lang w:val="en-GB"/>
              </w:rPr>
              <w:t xml:space="preserve">Czech Language for Foreigners </w:t>
            </w:r>
          </w:p>
          <w:p w:rsidR="00E042E9" w:rsidRPr="0057690B" w:rsidRDefault="00E042E9" w:rsidP="00E042E9">
            <w:pPr>
              <w:rPr>
                <w:rFonts w:cs="Times New Roman"/>
                <w:i/>
                <w:noProof/>
                <w:lang w:val="en-GB"/>
              </w:rPr>
            </w:pPr>
            <w:r>
              <w:rPr>
                <w:rFonts w:cs="Times New Roman"/>
                <w:i/>
                <w:noProof/>
                <w:lang w:val="en-GB"/>
              </w:rPr>
              <w:t>Michal Kříž</w:t>
            </w:r>
            <w:r w:rsidRPr="0057690B">
              <w:rPr>
                <w:rFonts w:cs="Times New Roman"/>
                <w:i/>
                <w:noProof/>
                <w:lang w:val="en-GB"/>
              </w:rPr>
              <w:t>, KČJ</w:t>
            </w:r>
          </w:p>
          <w:p w:rsidR="00E042E9" w:rsidRPr="0057690B" w:rsidRDefault="00E042E9" w:rsidP="00E042E9">
            <w:pPr>
              <w:rPr>
                <w:rFonts w:cs="Times New Roman"/>
                <w:i/>
                <w:noProof/>
                <w:lang w:val="en-GB"/>
              </w:rPr>
            </w:pPr>
          </w:p>
          <w:p w:rsidR="0032412F" w:rsidRPr="0057690B" w:rsidRDefault="00E042E9" w:rsidP="00E042E9">
            <w:pPr>
              <w:rPr>
                <w:rFonts w:eastAsia="Times New Roman"/>
                <w:noProof/>
                <w:sz w:val="20"/>
                <w:szCs w:val="20"/>
                <w:lang w:val="en-GB"/>
              </w:rPr>
            </w:pPr>
            <w:r w:rsidRPr="0057690B">
              <w:rPr>
                <w:rFonts w:eastAsia="Times New Roman"/>
                <w:iCs/>
                <w:noProof/>
                <w:sz w:val="20"/>
                <w:szCs w:val="20"/>
                <w:lang w:val="en-GB"/>
              </w:rPr>
              <w:t>The course will be aimed at basic vocabulary and phrases that are used in Czech language. Both theory and practical exercises will be included</w:t>
            </w:r>
            <w:r w:rsidRPr="0057690B">
              <w:rPr>
                <w:rFonts w:eastAsia="Times New Roman"/>
                <w:noProof/>
                <w:sz w:val="20"/>
                <w:szCs w:val="20"/>
                <w:lang w:val="en-GB"/>
              </w:rPr>
              <w:t>.</w:t>
            </w:r>
          </w:p>
        </w:tc>
      </w:tr>
      <w:tr w:rsidR="0032412F" w:rsidRPr="0057690B" w:rsidTr="00A67742">
        <w:tc>
          <w:tcPr>
            <w:tcW w:w="1384" w:type="dxa"/>
          </w:tcPr>
          <w:p w:rsidR="0032412F" w:rsidRPr="0057690B" w:rsidRDefault="00790FE2" w:rsidP="00DF08C2">
            <w:pPr>
              <w:rPr>
                <w:noProof/>
                <w:lang w:val="en-GB"/>
              </w:rPr>
            </w:pPr>
            <w:r>
              <w:rPr>
                <w:noProof/>
                <w:lang w:val="en-GB"/>
              </w:rPr>
              <w:t>1</w:t>
            </w:r>
            <w:r w:rsidR="0032412F" w:rsidRPr="0057690B">
              <w:rPr>
                <w:noProof/>
                <w:lang w:val="en-GB"/>
              </w:rPr>
              <w:t xml:space="preserve"> March</w:t>
            </w:r>
          </w:p>
        </w:tc>
        <w:tc>
          <w:tcPr>
            <w:tcW w:w="7938" w:type="dxa"/>
          </w:tcPr>
          <w:p w:rsidR="00E042E9" w:rsidRPr="0057690B" w:rsidRDefault="00E042E9" w:rsidP="00E042E9">
            <w:pPr>
              <w:ind w:left="34"/>
              <w:rPr>
                <w:rFonts w:cs="Times New Roman"/>
                <w:b/>
                <w:noProof/>
                <w:lang w:val="en-GB"/>
              </w:rPr>
            </w:pPr>
            <w:r>
              <w:rPr>
                <w:rFonts w:cs="Times New Roman"/>
                <w:b/>
                <w:noProof/>
                <w:lang w:val="en-GB"/>
              </w:rPr>
              <w:t>I</w:t>
            </w:r>
            <w:r w:rsidRPr="0057690B">
              <w:rPr>
                <w:rFonts w:cs="Times New Roman"/>
                <w:b/>
                <w:noProof/>
                <w:lang w:val="en-GB"/>
              </w:rPr>
              <w:t xml:space="preserve">ntroduction to Czech life and history </w:t>
            </w:r>
          </w:p>
          <w:p w:rsidR="00E042E9" w:rsidRPr="0057690B" w:rsidRDefault="00E042E9" w:rsidP="00E042E9">
            <w:pPr>
              <w:rPr>
                <w:rFonts w:cs="Times New Roman"/>
                <w:i/>
                <w:noProof/>
                <w:lang w:val="en-GB"/>
              </w:rPr>
            </w:pPr>
            <w:r w:rsidRPr="0057690B">
              <w:rPr>
                <w:rFonts w:cs="Times New Roman"/>
                <w:i/>
                <w:noProof/>
                <w:lang w:val="en-GB"/>
              </w:rPr>
              <w:t>Alena Vavrdová, KPV</w:t>
            </w:r>
          </w:p>
          <w:p w:rsidR="00E042E9" w:rsidRPr="0057690B" w:rsidRDefault="00E042E9" w:rsidP="00E042E9">
            <w:pPr>
              <w:rPr>
                <w:noProof/>
                <w:lang w:val="en-GB"/>
              </w:rPr>
            </w:pPr>
          </w:p>
          <w:p w:rsidR="0032412F" w:rsidRPr="0057690B" w:rsidRDefault="00E042E9" w:rsidP="00E042E9">
            <w:pPr>
              <w:rPr>
                <w:noProof/>
                <w:sz w:val="20"/>
                <w:szCs w:val="20"/>
                <w:lang w:val="en-GB"/>
              </w:rPr>
            </w:pPr>
            <w:r w:rsidRPr="0057690B">
              <w:rPr>
                <w:rFonts w:eastAsia="Times New Roman"/>
                <w:iCs/>
                <w:noProof/>
                <w:sz w:val="20"/>
                <w:szCs w:val="20"/>
                <w:lang w:val="en-GB"/>
              </w:rPr>
              <w:t>The objective of the lecture is to acquire a basic knowledge of the history and geography of the Czech Republic as well as an insight into the life in the country.</w:t>
            </w:r>
          </w:p>
        </w:tc>
      </w:tr>
      <w:tr w:rsidR="0032412F" w:rsidRPr="0057690B" w:rsidTr="00A67742">
        <w:tc>
          <w:tcPr>
            <w:tcW w:w="1384" w:type="dxa"/>
          </w:tcPr>
          <w:p w:rsidR="0032412F" w:rsidRPr="0057690B" w:rsidRDefault="00790FE2" w:rsidP="00DF08C2">
            <w:pPr>
              <w:rPr>
                <w:noProof/>
                <w:lang w:val="en-GB"/>
              </w:rPr>
            </w:pPr>
            <w:r>
              <w:rPr>
                <w:noProof/>
                <w:lang w:val="en-GB"/>
              </w:rPr>
              <w:t xml:space="preserve">8 </w:t>
            </w:r>
            <w:r w:rsidR="0032412F" w:rsidRPr="0057690B">
              <w:rPr>
                <w:noProof/>
                <w:lang w:val="en-GB"/>
              </w:rPr>
              <w:t>March</w:t>
            </w:r>
          </w:p>
        </w:tc>
        <w:tc>
          <w:tcPr>
            <w:tcW w:w="7938" w:type="dxa"/>
          </w:tcPr>
          <w:p w:rsidR="00E042E9" w:rsidRPr="0057690B" w:rsidRDefault="00E042E9" w:rsidP="00E042E9">
            <w:pPr>
              <w:ind w:left="34"/>
              <w:rPr>
                <w:rFonts w:cs="Times New Roman"/>
                <w:b/>
                <w:noProof/>
                <w:lang w:val="en-GB"/>
              </w:rPr>
            </w:pPr>
            <w:r w:rsidRPr="0057690B">
              <w:rPr>
                <w:rFonts w:cs="Times New Roman"/>
                <w:b/>
                <w:noProof/>
                <w:lang w:val="en-GB"/>
              </w:rPr>
              <w:t>Communication Music Games</w:t>
            </w:r>
          </w:p>
          <w:p w:rsidR="00E042E9" w:rsidRPr="0057690B" w:rsidRDefault="00E042E9" w:rsidP="00E042E9">
            <w:pPr>
              <w:rPr>
                <w:rFonts w:cs="Times New Roman"/>
                <w:i/>
                <w:noProof/>
                <w:lang w:val="en-GB"/>
              </w:rPr>
            </w:pPr>
            <w:r w:rsidRPr="0057690B">
              <w:rPr>
                <w:rFonts w:cs="Times New Roman"/>
                <w:i/>
                <w:noProof/>
                <w:lang w:val="en-GB"/>
              </w:rPr>
              <w:t>Gabriela Všetičková, Gabriela Coufalová</w:t>
            </w:r>
            <w:r>
              <w:rPr>
                <w:rFonts w:cs="Times New Roman"/>
                <w:i/>
                <w:noProof/>
                <w:lang w:val="en-GB"/>
              </w:rPr>
              <w:t xml:space="preserve">, </w:t>
            </w:r>
            <w:r w:rsidRPr="0057690B">
              <w:rPr>
                <w:rFonts w:cs="Times New Roman"/>
                <w:i/>
                <w:noProof/>
                <w:lang w:val="en-GB"/>
              </w:rPr>
              <w:t>KHV</w:t>
            </w:r>
          </w:p>
          <w:p w:rsidR="00E042E9" w:rsidRDefault="00E042E9" w:rsidP="00E042E9">
            <w:pPr>
              <w:rPr>
                <w:rFonts w:cs="Times New Roman"/>
                <w:i/>
                <w:noProof/>
                <w:sz w:val="20"/>
                <w:szCs w:val="20"/>
                <w:lang w:val="en-GB"/>
              </w:rPr>
            </w:pPr>
          </w:p>
          <w:p w:rsidR="00E042E9" w:rsidRPr="00383DB0" w:rsidRDefault="00E042E9" w:rsidP="00E042E9">
            <w:pPr>
              <w:rPr>
                <w:b/>
                <w:noProof/>
                <w:color w:val="7030A0"/>
                <w:lang w:val="en-GB"/>
              </w:rPr>
            </w:pPr>
            <w:r w:rsidRPr="00383DB0">
              <w:rPr>
                <w:b/>
                <w:noProof/>
                <w:color w:val="7030A0"/>
                <w:lang w:val="en-GB"/>
              </w:rPr>
              <w:t xml:space="preserve">Attention,  change of the room!!! The lecture will be held in </w:t>
            </w:r>
            <w:hyperlink r:id="rId6" w:history="1">
              <w:r w:rsidRPr="00383DB0">
                <w:rPr>
                  <w:rStyle w:val="Hypertextovodkaz"/>
                  <w:b/>
                  <w:noProof/>
                  <w:color w:val="7030A0"/>
                  <w:lang w:val="en-GB"/>
                </w:rPr>
                <w:t>Konvikt</w:t>
              </w:r>
            </w:hyperlink>
            <w:r w:rsidRPr="00383DB0">
              <w:rPr>
                <w:b/>
                <w:noProof/>
                <w:color w:val="7030A0"/>
                <w:lang w:val="en-GB"/>
              </w:rPr>
              <w:t>, room No. 11</w:t>
            </w:r>
            <w:r>
              <w:rPr>
                <w:b/>
                <w:noProof/>
                <w:color w:val="7030A0"/>
                <w:lang w:val="en-GB"/>
              </w:rPr>
              <w:t>0</w:t>
            </w:r>
            <w:r w:rsidRPr="00383DB0">
              <w:rPr>
                <w:b/>
                <w:noProof/>
                <w:color w:val="7030A0"/>
                <w:lang w:val="en-GB"/>
              </w:rPr>
              <w:t>.</w:t>
            </w:r>
          </w:p>
          <w:p w:rsidR="00E042E9" w:rsidRPr="0057690B" w:rsidRDefault="00E042E9" w:rsidP="00E042E9">
            <w:pPr>
              <w:rPr>
                <w:rFonts w:cs="Times New Roman"/>
                <w:i/>
                <w:noProof/>
                <w:sz w:val="20"/>
                <w:szCs w:val="20"/>
                <w:lang w:val="en-GB"/>
              </w:rPr>
            </w:pPr>
            <w:r>
              <w:rPr>
                <w:noProof/>
                <w:lang w:val="en-GB"/>
              </w:rPr>
              <w:t xml:space="preserve"> </w:t>
            </w:r>
          </w:p>
          <w:p w:rsidR="0032412F" w:rsidRPr="0057690B" w:rsidRDefault="00E042E9" w:rsidP="00E042E9">
            <w:pPr>
              <w:rPr>
                <w:rFonts w:eastAsia="Times New Roman"/>
                <w:iCs/>
                <w:noProof/>
                <w:sz w:val="20"/>
                <w:szCs w:val="20"/>
                <w:lang w:val="en-GB"/>
              </w:rPr>
            </w:pPr>
            <w:r w:rsidRPr="0057690B">
              <w:rPr>
                <w:noProof/>
                <w:sz w:val="20"/>
                <w:szCs w:val="20"/>
                <w:lang w:val="en-GB"/>
              </w:rPr>
              <w:t xml:space="preserve">Communication music games are part of the </w:t>
            </w:r>
            <w:r w:rsidRPr="0057690B">
              <w:rPr>
                <w:i/>
                <w:iCs/>
                <w:noProof/>
                <w:sz w:val="20"/>
                <w:szCs w:val="20"/>
                <w:lang w:val="en-GB"/>
              </w:rPr>
              <w:t>Different Hearing</w:t>
            </w:r>
            <w:r w:rsidRPr="0057690B">
              <w:rPr>
                <w:noProof/>
                <w:sz w:val="20"/>
                <w:szCs w:val="20"/>
                <w:lang w:val="en-GB"/>
              </w:rPr>
              <w:t xml:space="preserve"> programme focused on the development of creativity through different music activities and composing. Participation in the workshop does not require any previous musical knowledge or experience.</w:t>
            </w:r>
          </w:p>
        </w:tc>
      </w:tr>
      <w:tr w:rsidR="0032412F" w:rsidRPr="0057690B" w:rsidTr="00A67742">
        <w:tc>
          <w:tcPr>
            <w:tcW w:w="1384" w:type="dxa"/>
          </w:tcPr>
          <w:p w:rsidR="0032412F" w:rsidRPr="0057690B" w:rsidRDefault="0032412F" w:rsidP="00790FE2">
            <w:pPr>
              <w:rPr>
                <w:noProof/>
                <w:lang w:val="en-GB"/>
              </w:rPr>
            </w:pPr>
            <w:r w:rsidRPr="0057690B">
              <w:rPr>
                <w:noProof/>
                <w:lang w:val="en-GB"/>
              </w:rPr>
              <w:t>1</w:t>
            </w:r>
            <w:r w:rsidR="00790FE2">
              <w:rPr>
                <w:noProof/>
                <w:lang w:val="en-GB"/>
              </w:rPr>
              <w:t>5</w:t>
            </w:r>
            <w:r>
              <w:rPr>
                <w:noProof/>
                <w:lang w:val="en-GB"/>
              </w:rPr>
              <w:t xml:space="preserve"> </w:t>
            </w:r>
            <w:r w:rsidRPr="0057690B">
              <w:rPr>
                <w:noProof/>
                <w:lang w:val="en-GB"/>
              </w:rPr>
              <w:t>March</w:t>
            </w:r>
          </w:p>
        </w:tc>
        <w:tc>
          <w:tcPr>
            <w:tcW w:w="7938" w:type="dxa"/>
          </w:tcPr>
          <w:p w:rsidR="00E042E9" w:rsidRPr="0057690B" w:rsidRDefault="00E042E9" w:rsidP="00E042E9">
            <w:pPr>
              <w:rPr>
                <w:rFonts w:cs="Times New Roman"/>
                <w:b/>
                <w:noProof/>
                <w:lang w:val="en-GB"/>
              </w:rPr>
            </w:pPr>
            <w:r w:rsidRPr="0057690B">
              <w:rPr>
                <w:rFonts w:cs="Times New Roman"/>
                <w:b/>
                <w:noProof/>
                <w:lang w:val="en-GB"/>
              </w:rPr>
              <w:t>Inclusive and Special Education</w:t>
            </w:r>
          </w:p>
          <w:p w:rsidR="00E042E9" w:rsidRPr="0057690B" w:rsidRDefault="00E042E9" w:rsidP="00E042E9">
            <w:pPr>
              <w:rPr>
                <w:rFonts w:cs="Times New Roman"/>
                <w:i/>
                <w:noProof/>
                <w:lang w:val="en-GB"/>
              </w:rPr>
            </w:pPr>
            <w:r w:rsidRPr="0057690B">
              <w:rPr>
                <w:rFonts w:cs="Times New Roman"/>
                <w:i/>
                <w:noProof/>
                <w:lang w:val="en-GB"/>
              </w:rPr>
              <w:t>Vojtech Regec, USS</w:t>
            </w:r>
          </w:p>
          <w:p w:rsidR="00E042E9" w:rsidRPr="0057690B" w:rsidRDefault="00E042E9" w:rsidP="00E042E9">
            <w:pPr>
              <w:rPr>
                <w:rFonts w:eastAsia="Times New Roman"/>
                <w:iCs/>
                <w:noProof/>
                <w:sz w:val="20"/>
                <w:szCs w:val="20"/>
                <w:lang w:val="en-GB"/>
              </w:rPr>
            </w:pPr>
          </w:p>
          <w:p w:rsidR="000D395C" w:rsidRPr="006E5E12" w:rsidRDefault="00E042E9" w:rsidP="00E042E9">
            <w:pPr>
              <w:rPr>
                <w:noProof/>
                <w:sz w:val="20"/>
                <w:szCs w:val="20"/>
                <w:lang w:val="en-GB"/>
              </w:rPr>
            </w:pPr>
            <w:r w:rsidRPr="0057690B">
              <w:rPr>
                <w:rFonts w:eastAsia="Times New Roman"/>
                <w:iCs/>
                <w:noProof/>
                <w:sz w:val="20"/>
                <w:szCs w:val="20"/>
                <w:lang w:val="en-GB"/>
              </w:rPr>
              <w:t xml:space="preserve">This lecture offers an introduction to the concept of diversity and to an understanding of inclusive education. Students will learn how education system can support students with </w:t>
            </w:r>
            <w:r w:rsidRPr="0057690B">
              <w:rPr>
                <w:rFonts w:eastAsia="Times New Roman"/>
                <w:iCs/>
                <w:noProof/>
                <w:sz w:val="20"/>
                <w:szCs w:val="20"/>
                <w:lang w:val="en-GB"/>
              </w:rPr>
              <w:lastRenderedPageBreak/>
              <w:t>different needs in inclusive and responsive ways.</w:t>
            </w:r>
          </w:p>
        </w:tc>
      </w:tr>
      <w:tr w:rsidR="0032412F" w:rsidRPr="0057690B" w:rsidTr="00A67742">
        <w:tc>
          <w:tcPr>
            <w:tcW w:w="1384" w:type="dxa"/>
          </w:tcPr>
          <w:p w:rsidR="0032412F" w:rsidRPr="0057690B" w:rsidRDefault="0032412F" w:rsidP="00790FE2">
            <w:pPr>
              <w:rPr>
                <w:noProof/>
                <w:lang w:val="en-GB"/>
              </w:rPr>
            </w:pPr>
            <w:r>
              <w:rPr>
                <w:noProof/>
                <w:lang w:val="en-GB"/>
              </w:rPr>
              <w:lastRenderedPageBreak/>
              <w:t>2</w:t>
            </w:r>
            <w:r w:rsidR="00790FE2">
              <w:rPr>
                <w:noProof/>
                <w:lang w:val="en-GB"/>
              </w:rPr>
              <w:t>2</w:t>
            </w:r>
            <w:r>
              <w:rPr>
                <w:noProof/>
                <w:lang w:val="en-GB"/>
              </w:rPr>
              <w:t xml:space="preserve"> </w:t>
            </w:r>
            <w:r w:rsidRPr="0057690B">
              <w:rPr>
                <w:noProof/>
                <w:lang w:val="en-GB"/>
              </w:rPr>
              <w:t>March</w:t>
            </w:r>
          </w:p>
        </w:tc>
        <w:tc>
          <w:tcPr>
            <w:tcW w:w="7938" w:type="dxa"/>
          </w:tcPr>
          <w:p w:rsidR="00E042E9" w:rsidRDefault="00E042E9" w:rsidP="00E042E9">
            <w:pPr>
              <w:ind w:left="34"/>
              <w:rPr>
                <w:rFonts w:cs="Times New Roman"/>
                <w:b/>
                <w:noProof/>
                <w:lang w:val="en-GB"/>
              </w:rPr>
            </w:pPr>
            <w:r>
              <w:rPr>
                <w:rFonts w:cs="Times New Roman"/>
                <w:b/>
                <w:noProof/>
                <w:lang w:val="en-GB"/>
              </w:rPr>
              <w:t>German Culture in the Czech Republic</w:t>
            </w:r>
          </w:p>
          <w:p w:rsidR="00E042E9" w:rsidRDefault="00E042E9" w:rsidP="00E042E9">
            <w:pPr>
              <w:ind w:left="34"/>
              <w:rPr>
                <w:rFonts w:cs="Times New Roman"/>
                <w:i/>
                <w:noProof/>
                <w:lang w:val="en-GB"/>
              </w:rPr>
            </w:pPr>
            <w:r>
              <w:rPr>
                <w:rFonts w:cs="Times New Roman"/>
                <w:i/>
                <w:noProof/>
                <w:lang w:val="en-GB"/>
              </w:rPr>
              <w:t>Jan Kubica, UCJ</w:t>
            </w:r>
          </w:p>
          <w:p w:rsidR="00E042E9" w:rsidRDefault="00E042E9" w:rsidP="00E042E9">
            <w:pPr>
              <w:rPr>
                <w:rFonts w:eastAsia="Times New Roman"/>
                <w:iCs/>
                <w:noProof/>
                <w:sz w:val="20"/>
                <w:szCs w:val="20"/>
                <w:lang w:val="en-GB"/>
              </w:rPr>
            </w:pPr>
          </w:p>
          <w:p w:rsidR="0032412F" w:rsidRPr="00E042E9" w:rsidRDefault="00E042E9" w:rsidP="00035A8F">
            <w:r>
              <w:rPr>
                <w:rFonts w:eastAsia="Times New Roman"/>
                <w:iCs/>
                <w:noProof/>
                <w:sz w:val="20"/>
                <w:szCs w:val="20"/>
                <w:lang w:val="en-GB"/>
              </w:rPr>
              <w:t>Prague German authors of the older generation (Leo Perutz, Alfred Kubin, Gustav Meyring, Rainer Maria Rilke) and the authors of the younger generation (Max Brod, Franz Kafka, Franz Werfel, Egon Erwin Kisch) sought solidarity with the Czech culture, which was manifested in prose and journalism. Multicultural feature of the former artistic life seems to be current even nowadays.</w:t>
            </w:r>
          </w:p>
        </w:tc>
      </w:tr>
      <w:tr w:rsidR="0032412F" w:rsidRPr="0057690B" w:rsidTr="00A67742">
        <w:tc>
          <w:tcPr>
            <w:tcW w:w="1384" w:type="dxa"/>
          </w:tcPr>
          <w:p w:rsidR="0032412F" w:rsidRPr="0057690B" w:rsidRDefault="00790FE2" w:rsidP="00DF08C2">
            <w:pPr>
              <w:rPr>
                <w:noProof/>
                <w:lang w:val="en-GB"/>
              </w:rPr>
            </w:pPr>
            <w:r>
              <w:rPr>
                <w:noProof/>
                <w:lang w:val="en-GB"/>
              </w:rPr>
              <w:t xml:space="preserve">29 </w:t>
            </w:r>
            <w:r w:rsidR="0032412F">
              <w:rPr>
                <w:noProof/>
                <w:lang w:val="en-GB"/>
              </w:rPr>
              <w:t>March</w:t>
            </w:r>
          </w:p>
        </w:tc>
        <w:tc>
          <w:tcPr>
            <w:tcW w:w="7938" w:type="dxa"/>
          </w:tcPr>
          <w:p w:rsidR="0032412F" w:rsidRPr="0057690B" w:rsidRDefault="00790FE2" w:rsidP="0032412F">
            <w:pPr>
              <w:rPr>
                <w:rFonts w:cs="Times New Roman"/>
                <w:i/>
                <w:noProof/>
                <w:sz w:val="20"/>
                <w:szCs w:val="20"/>
                <w:lang w:val="en-GB"/>
              </w:rPr>
            </w:pPr>
            <w:r w:rsidRPr="00035A8F">
              <w:rPr>
                <w:rFonts w:cs="Tahoma"/>
                <w:noProof/>
                <w:color w:val="FF0000"/>
                <w:sz w:val="20"/>
                <w:szCs w:val="20"/>
                <w:lang w:val="en-GB"/>
              </w:rPr>
              <w:t>EASTER HOLIDAY – NO LESSON</w:t>
            </w:r>
          </w:p>
        </w:tc>
      </w:tr>
      <w:tr w:rsidR="0032412F" w:rsidRPr="0057690B" w:rsidTr="00A67742">
        <w:tc>
          <w:tcPr>
            <w:tcW w:w="1384" w:type="dxa"/>
          </w:tcPr>
          <w:p w:rsidR="0032412F" w:rsidRPr="0057690B" w:rsidRDefault="00790FE2" w:rsidP="00383DB0">
            <w:pPr>
              <w:rPr>
                <w:noProof/>
                <w:lang w:val="en-GB"/>
              </w:rPr>
            </w:pPr>
            <w:r>
              <w:rPr>
                <w:noProof/>
                <w:lang w:val="en-GB"/>
              </w:rPr>
              <w:t xml:space="preserve">5 </w:t>
            </w:r>
            <w:r w:rsidR="0032412F" w:rsidRPr="0057690B">
              <w:rPr>
                <w:noProof/>
                <w:lang w:val="en-GB"/>
              </w:rPr>
              <w:t>April</w:t>
            </w:r>
          </w:p>
        </w:tc>
        <w:tc>
          <w:tcPr>
            <w:tcW w:w="7938" w:type="dxa"/>
          </w:tcPr>
          <w:p w:rsidR="00B37C86" w:rsidRPr="00B37C86" w:rsidRDefault="00B37C86" w:rsidP="00B37C86">
            <w:pPr>
              <w:ind w:left="34"/>
              <w:rPr>
                <w:rFonts w:cs="Times New Roman"/>
                <w:b/>
                <w:noProof/>
                <w:lang w:val="en-GB"/>
              </w:rPr>
            </w:pPr>
            <w:r w:rsidRPr="00B37C86">
              <w:rPr>
                <w:rFonts w:cs="Times New Roman"/>
                <w:b/>
                <w:noProof/>
                <w:lang w:val="en-GB"/>
              </w:rPr>
              <w:t>Legislation Aspects of Educational System in the Czech Republic</w:t>
            </w:r>
          </w:p>
          <w:p w:rsidR="00B37C86" w:rsidRPr="00B37C86" w:rsidRDefault="00B37C86" w:rsidP="00B37C86">
            <w:pPr>
              <w:rPr>
                <w:rFonts w:cs="Times New Roman"/>
                <w:i/>
                <w:noProof/>
                <w:lang w:val="en-GB"/>
              </w:rPr>
            </w:pPr>
            <w:r w:rsidRPr="00B37C86">
              <w:rPr>
                <w:rFonts w:cs="Times New Roman"/>
                <w:i/>
                <w:noProof/>
                <w:lang w:val="en-GB"/>
              </w:rPr>
              <w:t>Zdenka Nováková, UPS</w:t>
            </w:r>
          </w:p>
          <w:p w:rsidR="00B37C86" w:rsidRPr="00B37C86" w:rsidRDefault="00B37C86" w:rsidP="00B37C86">
            <w:pPr>
              <w:pStyle w:val="Normlnweb"/>
              <w:rPr>
                <w:rStyle w:val="hps"/>
                <w:rFonts w:asciiTheme="minorHAnsi" w:hAnsiTheme="minorHAnsi" w:cs="Tahoma"/>
                <w:noProof/>
                <w:color w:val="000000"/>
                <w:sz w:val="20"/>
                <w:szCs w:val="20"/>
                <w:lang w:val="en-GB"/>
              </w:rPr>
            </w:pPr>
          </w:p>
          <w:p w:rsidR="0032412F" w:rsidRPr="00B37C86" w:rsidRDefault="00B37C86" w:rsidP="00B37C86">
            <w:pPr>
              <w:rPr>
                <w:rFonts w:cs="Times New Roman"/>
                <w:i/>
                <w:noProof/>
                <w:sz w:val="20"/>
                <w:szCs w:val="20"/>
                <w:lang w:val="en-GB"/>
              </w:rPr>
            </w:pPr>
            <w:r w:rsidRPr="00B37C86">
              <w:rPr>
                <w:rFonts w:eastAsia="Times New Roman"/>
                <w:iCs/>
                <w:noProof/>
                <w:sz w:val="20"/>
                <w:szCs w:val="20"/>
                <w:lang w:val="en-GB"/>
              </w:rPr>
              <w:t>This lecture focuses on the legal aspects of the educational process in the Czech education system, especially at the regional legislative basis and legislative basis for higher education, quality of education, qualification requirements for the performance of the teaching staff  including  career system for teachers.</w:t>
            </w:r>
          </w:p>
        </w:tc>
      </w:tr>
      <w:tr w:rsidR="0032412F" w:rsidRPr="0057690B" w:rsidTr="00A67742">
        <w:tc>
          <w:tcPr>
            <w:tcW w:w="1384" w:type="dxa"/>
          </w:tcPr>
          <w:p w:rsidR="0032412F" w:rsidRPr="0057690B" w:rsidRDefault="0032412F" w:rsidP="00790FE2">
            <w:pPr>
              <w:rPr>
                <w:noProof/>
                <w:lang w:val="en-GB"/>
              </w:rPr>
            </w:pPr>
            <w:r w:rsidRPr="0057690B">
              <w:rPr>
                <w:noProof/>
                <w:lang w:val="en-GB"/>
              </w:rPr>
              <w:t>1</w:t>
            </w:r>
            <w:r w:rsidR="00790FE2">
              <w:rPr>
                <w:noProof/>
                <w:lang w:val="en-GB"/>
              </w:rPr>
              <w:t xml:space="preserve">2 </w:t>
            </w:r>
            <w:r w:rsidRPr="0057690B">
              <w:rPr>
                <w:noProof/>
                <w:lang w:val="en-GB"/>
              </w:rPr>
              <w:t>April</w:t>
            </w:r>
          </w:p>
        </w:tc>
        <w:tc>
          <w:tcPr>
            <w:tcW w:w="7938" w:type="dxa"/>
          </w:tcPr>
          <w:p w:rsidR="00E042E9" w:rsidRPr="00B37C86" w:rsidRDefault="00E042E9" w:rsidP="00E042E9">
            <w:pPr>
              <w:rPr>
                <w:rFonts w:cs="Times New Roman"/>
                <w:b/>
                <w:noProof/>
                <w:lang w:val="en-GB"/>
              </w:rPr>
            </w:pPr>
            <w:r w:rsidRPr="00B37C86">
              <w:rPr>
                <w:rFonts w:cs="Times New Roman"/>
                <w:b/>
                <w:noProof/>
                <w:lang w:val="en-GB"/>
              </w:rPr>
              <w:t>The Introduction to Prospective Mathematics Teachers Training</w:t>
            </w:r>
          </w:p>
          <w:p w:rsidR="00E042E9" w:rsidRPr="00B37C86" w:rsidRDefault="00E042E9" w:rsidP="00E042E9">
            <w:pPr>
              <w:rPr>
                <w:rFonts w:cs="Times New Roman"/>
                <w:i/>
                <w:noProof/>
                <w:lang w:val="en-GB"/>
              </w:rPr>
            </w:pPr>
            <w:r w:rsidRPr="00B37C86">
              <w:rPr>
                <w:rFonts w:cs="Times New Roman"/>
                <w:i/>
                <w:noProof/>
                <w:lang w:val="en-GB"/>
              </w:rPr>
              <w:t>Radka Dofková, KMT</w:t>
            </w:r>
          </w:p>
          <w:p w:rsidR="00E042E9" w:rsidRPr="00B37C86" w:rsidRDefault="00E042E9" w:rsidP="00E042E9">
            <w:pPr>
              <w:jc w:val="both"/>
              <w:rPr>
                <w:noProof/>
                <w:sz w:val="20"/>
                <w:szCs w:val="20"/>
                <w:lang w:val="en-GB"/>
              </w:rPr>
            </w:pPr>
          </w:p>
          <w:p w:rsidR="0032412F" w:rsidRPr="00B37C86" w:rsidRDefault="00E042E9" w:rsidP="00E042E9">
            <w:pPr>
              <w:pStyle w:val="Normlnweb"/>
              <w:rPr>
                <w:rFonts w:asciiTheme="minorHAnsi" w:hAnsiTheme="minorHAnsi" w:cs="Tahoma"/>
                <w:noProof/>
                <w:color w:val="000000"/>
                <w:sz w:val="20"/>
                <w:szCs w:val="20"/>
                <w:lang w:val="en-GB"/>
              </w:rPr>
            </w:pPr>
            <w:r w:rsidRPr="00B37C86">
              <w:rPr>
                <w:rFonts w:asciiTheme="minorHAnsi" w:hAnsiTheme="minorHAnsi"/>
                <w:noProof/>
                <w:sz w:val="20"/>
                <w:szCs w:val="20"/>
                <w:lang w:val="en-GB"/>
              </w:rPr>
              <w:t>The purpose of this seminar is to introduce students to basic points from didactics of mathematics in prospective mathematics teachers training. The course will be structured to present main didactical principles of mathematical teaching and to practice various activities which are supposed to increase pupils´ motivation in mathematics.</w:t>
            </w:r>
          </w:p>
        </w:tc>
      </w:tr>
      <w:tr w:rsidR="0032412F" w:rsidRPr="0057690B" w:rsidTr="00A67742">
        <w:tc>
          <w:tcPr>
            <w:tcW w:w="1384" w:type="dxa"/>
          </w:tcPr>
          <w:p w:rsidR="0032412F" w:rsidRPr="0057690B" w:rsidRDefault="00790FE2" w:rsidP="00035A8F">
            <w:pPr>
              <w:rPr>
                <w:noProof/>
                <w:lang w:val="en-GB"/>
              </w:rPr>
            </w:pPr>
            <w:r>
              <w:rPr>
                <w:noProof/>
                <w:lang w:val="en-GB"/>
              </w:rPr>
              <w:t>19</w:t>
            </w:r>
            <w:r w:rsidR="0032412F" w:rsidRPr="0057690B">
              <w:rPr>
                <w:noProof/>
                <w:lang w:val="en-GB"/>
              </w:rPr>
              <w:t xml:space="preserve"> April</w:t>
            </w:r>
          </w:p>
        </w:tc>
        <w:tc>
          <w:tcPr>
            <w:tcW w:w="7938" w:type="dxa"/>
          </w:tcPr>
          <w:p w:rsidR="00B37C86" w:rsidRPr="00B37C86" w:rsidRDefault="00B37C86" w:rsidP="00B37C86">
            <w:pPr>
              <w:rPr>
                <w:rFonts w:cs="Times New Roman"/>
                <w:b/>
                <w:lang w:val="en-GB"/>
              </w:rPr>
            </w:pPr>
            <w:r w:rsidRPr="00B37C86">
              <w:rPr>
                <w:rFonts w:cs="Times New Roman"/>
                <w:b/>
                <w:lang w:val="en-GB"/>
              </w:rPr>
              <w:t>Multi-cultural school management in a new era</w:t>
            </w:r>
          </w:p>
          <w:p w:rsidR="00B37C86" w:rsidRPr="00B37C86" w:rsidRDefault="00B37C86" w:rsidP="00B37C86">
            <w:pPr>
              <w:rPr>
                <w:rFonts w:cs="Times New Roman"/>
                <w:i/>
                <w:lang w:val="en-GB"/>
              </w:rPr>
            </w:pPr>
            <w:proofErr w:type="spellStart"/>
            <w:r w:rsidRPr="00B37C86">
              <w:rPr>
                <w:rFonts w:cs="Times New Roman"/>
                <w:i/>
                <w:lang w:val="en-GB"/>
              </w:rPr>
              <w:t>Danping</w:t>
            </w:r>
            <w:proofErr w:type="spellEnd"/>
            <w:r w:rsidRPr="00B37C86">
              <w:rPr>
                <w:rFonts w:cs="Times New Roman"/>
                <w:i/>
                <w:lang w:val="en-GB"/>
              </w:rPr>
              <w:t xml:space="preserve"> Peng</w:t>
            </w:r>
            <w:r w:rsidR="00443FD5">
              <w:rPr>
                <w:rFonts w:cs="Times New Roman"/>
                <w:i/>
                <w:lang w:val="en-GB"/>
              </w:rPr>
              <w:t>, UPS</w:t>
            </w:r>
          </w:p>
          <w:p w:rsidR="00B37C86" w:rsidRPr="00B37C86" w:rsidRDefault="00B37C86" w:rsidP="00B37C86">
            <w:pPr>
              <w:rPr>
                <w:rFonts w:cs="Times New Roman"/>
                <w:lang w:val="en-GB"/>
              </w:rPr>
            </w:pPr>
          </w:p>
          <w:p w:rsidR="0032412F" w:rsidRPr="00B37C86" w:rsidRDefault="00B37C86" w:rsidP="0032412F">
            <w:pPr>
              <w:rPr>
                <w:rFonts w:cs="Times New Roman"/>
                <w:sz w:val="20"/>
                <w:szCs w:val="20"/>
              </w:rPr>
            </w:pPr>
            <w:r w:rsidRPr="00B37C86">
              <w:rPr>
                <w:rFonts w:cs="Times New Roman"/>
                <w:sz w:val="20"/>
                <w:szCs w:val="20"/>
                <w:lang w:val="en-GB"/>
              </w:rPr>
              <w:t xml:space="preserve">Lecture focuses on the cultural aspects of school management, students will get a general knowledge about management and school </w:t>
            </w:r>
            <w:proofErr w:type="gramStart"/>
            <w:r w:rsidRPr="00B37C86">
              <w:rPr>
                <w:rFonts w:cs="Times New Roman"/>
                <w:sz w:val="20"/>
                <w:szCs w:val="20"/>
                <w:lang w:val="en-GB"/>
              </w:rPr>
              <w:t>management,</w:t>
            </w:r>
            <w:proofErr w:type="gramEnd"/>
            <w:r w:rsidRPr="00B37C86">
              <w:rPr>
                <w:rFonts w:cs="Times New Roman"/>
                <w:sz w:val="20"/>
                <w:szCs w:val="20"/>
                <w:lang w:val="en-GB"/>
              </w:rPr>
              <w:t xml:space="preserve"> understand cultural aspects of intercultural school management as well as the necessity of effective communication.</w:t>
            </w:r>
          </w:p>
        </w:tc>
      </w:tr>
      <w:tr w:rsidR="0032412F" w:rsidRPr="0057690B" w:rsidTr="00A67742">
        <w:tc>
          <w:tcPr>
            <w:tcW w:w="1384" w:type="dxa"/>
          </w:tcPr>
          <w:p w:rsidR="0032412F" w:rsidRPr="0057690B" w:rsidRDefault="0032412F" w:rsidP="00790FE2">
            <w:pPr>
              <w:rPr>
                <w:noProof/>
                <w:lang w:val="en-GB"/>
              </w:rPr>
            </w:pPr>
            <w:r w:rsidRPr="0057690B">
              <w:rPr>
                <w:noProof/>
                <w:lang w:val="en-GB"/>
              </w:rPr>
              <w:t>2</w:t>
            </w:r>
            <w:r w:rsidR="00790FE2">
              <w:rPr>
                <w:noProof/>
                <w:lang w:val="en-GB"/>
              </w:rPr>
              <w:t>6</w:t>
            </w:r>
            <w:r w:rsidRPr="0057690B">
              <w:rPr>
                <w:noProof/>
                <w:lang w:val="en-GB"/>
              </w:rPr>
              <w:t xml:space="preserve"> April</w:t>
            </w:r>
          </w:p>
        </w:tc>
        <w:tc>
          <w:tcPr>
            <w:tcW w:w="7938" w:type="dxa"/>
          </w:tcPr>
          <w:p w:rsidR="00E042E9" w:rsidRPr="0032412F" w:rsidRDefault="00E042E9" w:rsidP="00E042E9">
            <w:pPr>
              <w:rPr>
                <w:rStyle w:val="hps"/>
                <w:rFonts w:cs="Tahoma"/>
                <w:b/>
                <w:noProof/>
                <w:color w:val="000000"/>
                <w:lang w:val="en-GB"/>
              </w:rPr>
            </w:pPr>
            <w:r w:rsidRPr="0032412F">
              <w:rPr>
                <w:rStyle w:val="hps"/>
                <w:rFonts w:cs="Tahoma"/>
                <w:b/>
                <w:noProof/>
                <w:color w:val="000000"/>
                <w:lang w:val="en-GB"/>
              </w:rPr>
              <w:t>Czech Jewish Authors in the “Interbellum”</w:t>
            </w:r>
          </w:p>
          <w:p w:rsidR="00E042E9" w:rsidRPr="0032412F" w:rsidRDefault="00E042E9" w:rsidP="00E042E9">
            <w:pPr>
              <w:rPr>
                <w:rStyle w:val="hps"/>
                <w:rFonts w:cs="Tahoma"/>
                <w:i/>
                <w:noProof/>
                <w:color w:val="000000"/>
                <w:lang w:val="en-GB"/>
              </w:rPr>
            </w:pPr>
            <w:r w:rsidRPr="0032412F">
              <w:rPr>
                <w:rStyle w:val="hps"/>
                <w:rFonts w:cs="Tahoma"/>
                <w:i/>
                <w:noProof/>
                <w:color w:val="000000"/>
                <w:lang w:val="en-GB"/>
              </w:rPr>
              <w:t>Eva Maria Hrdinová, UCJ</w:t>
            </w:r>
          </w:p>
          <w:p w:rsidR="00B37C86" w:rsidRDefault="00B37C86" w:rsidP="0032412F">
            <w:pPr>
              <w:rPr>
                <w:rStyle w:val="hps"/>
                <w:rFonts w:cs="Tahoma"/>
                <w:noProof/>
                <w:color w:val="000000"/>
                <w:sz w:val="20"/>
                <w:szCs w:val="20"/>
                <w:lang w:val="en-GB"/>
              </w:rPr>
            </w:pPr>
          </w:p>
          <w:p w:rsidR="0032412F" w:rsidRPr="00E042E9" w:rsidRDefault="00E042E9" w:rsidP="0032412F">
            <w:pPr>
              <w:rPr>
                <w:rFonts w:eastAsia="Times New Roman"/>
                <w:iCs/>
                <w:noProof/>
                <w:sz w:val="20"/>
                <w:szCs w:val="20"/>
                <w:lang w:val="en-GB"/>
              </w:rPr>
            </w:pPr>
            <w:r w:rsidRPr="0057690B">
              <w:rPr>
                <w:rStyle w:val="hps"/>
                <w:rFonts w:cs="Tahoma"/>
                <w:noProof/>
                <w:color w:val="000000"/>
                <w:sz w:val="20"/>
                <w:szCs w:val="20"/>
                <w:lang w:val="en-GB"/>
              </w:rPr>
              <w:t>Lecture</w:t>
            </w:r>
            <w:r w:rsidRPr="0057690B">
              <w:rPr>
                <w:rFonts w:cs="Tahoma"/>
                <w:noProof/>
                <w:color w:val="000000"/>
                <w:sz w:val="20"/>
                <w:szCs w:val="20"/>
                <w:lang w:val="en-GB"/>
              </w:rPr>
              <w:t xml:space="preserve"> </w:t>
            </w:r>
            <w:r w:rsidRPr="0057690B">
              <w:rPr>
                <w:rStyle w:val="hps"/>
                <w:rFonts w:cs="Tahoma"/>
                <w:noProof/>
                <w:color w:val="000000"/>
                <w:sz w:val="20"/>
                <w:szCs w:val="20"/>
                <w:lang w:val="en-GB"/>
              </w:rPr>
              <w:t>focuses on the</w:t>
            </w:r>
            <w:r>
              <w:rPr>
                <w:rStyle w:val="hps"/>
                <w:rFonts w:cs="Tahoma"/>
                <w:noProof/>
                <w:color w:val="000000"/>
                <w:sz w:val="20"/>
                <w:szCs w:val="20"/>
                <w:lang w:val="en-GB"/>
              </w:rPr>
              <w:t xml:space="preserve"> phenomenon of the Czech Jewish Literature in the period of the “Interbellum” (1918-1938), which isn´t so well known as the Prag German (Jewish) Literature.</w:t>
            </w:r>
            <w:r w:rsidRPr="009149F5">
              <w:rPr>
                <w:rFonts w:eastAsia="Times New Roman"/>
                <w:iCs/>
                <w:noProof/>
                <w:sz w:val="20"/>
                <w:szCs w:val="20"/>
                <w:lang w:val="en-GB"/>
              </w:rPr>
              <w:t xml:space="preserve">The focus will be on </w:t>
            </w:r>
            <w:r>
              <w:rPr>
                <w:rFonts w:eastAsia="Times New Roman"/>
                <w:iCs/>
                <w:noProof/>
                <w:sz w:val="20"/>
                <w:szCs w:val="20"/>
                <w:lang w:val="en-GB"/>
              </w:rPr>
              <w:t xml:space="preserve"> 2 prose-</w:t>
            </w:r>
            <w:r w:rsidRPr="009149F5">
              <w:rPr>
                <w:rFonts w:eastAsia="Times New Roman"/>
                <w:iCs/>
                <w:noProof/>
                <w:sz w:val="20"/>
                <w:szCs w:val="20"/>
                <w:lang w:val="en-GB"/>
              </w:rPr>
              <w:t>authors</w:t>
            </w:r>
            <w:r>
              <w:rPr>
                <w:rFonts w:eastAsia="Times New Roman"/>
                <w:iCs/>
                <w:noProof/>
                <w:sz w:val="20"/>
                <w:szCs w:val="20"/>
                <w:lang w:val="en-GB"/>
              </w:rPr>
              <w:t>, Vojtěch Rakous and Egon Hostovský</w:t>
            </w:r>
            <w:r w:rsidRPr="009149F5">
              <w:rPr>
                <w:rFonts w:eastAsia="Times New Roman"/>
                <w:iCs/>
                <w:noProof/>
                <w:sz w:val="20"/>
                <w:szCs w:val="20"/>
                <w:lang w:val="en-GB"/>
              </w:rPr>
              <w:t xml:space="preserve"> and their works</w:t>
            </w:r>
            <w:r>
              <w:rPr>
                <w:rFonts w:eastAsia="Times New Roman"/>
                <w:iCs/>
                <w:noProof/>
                <w:sz w:val="20"/>
                <w:szCs w:val="20"/>
                <w:lang w:val="en-GB"/>
              </w:rPr>
              <w:t>.</w:t>
            </w:r>
            <w:r w:rsidRPr="00C82ED8">
              <w:rPr>
                <w:rFonts w:eastAsia="Times New Roman"/>
                <w:iCs/>
                <w:noProof/>
                <w:sz w:val="20"/>
                <w:szCs w:val="20"/>
                <w:lang w:val="en-GB"/>
              </w:rPr>
              <w:t xml:space="preserve"> </w:t>
            </w:r>
            <w:r w:rsidRPr="009149F5">
              <w:rPr>
                <w:rFonts w:eastAsia="Times New Roman"/>
                <w:iCs/>
                <w:noProof/>
                <w:sz w:val="20"/>
                <w:szCs w:val="20"/>
                <w:lang w:val="en-GB"/>
              </w:rPr>
              <w:t xml:space="preserve">Students will get an insight into the life of the Czech </w:t>
            </w:r>
            <w:r>
              <w:rPr>
                <w:rFonts w:eastAsia="Times New Roman"/>
                <w:iCs/>
                <w:noProof/>
                <w:sz w:val="20"/>
                <w:szCs w:val="20"/>
                <w:lang w:val="en-GB"/>
              </w:rPr>
              <w:t xml:space="preserve">Jewish </w:t>
            </w:r>
            <w:r w:rsidRPr="009149F5">
              <w:rPr>
                <w:rFonts w:eastAsia="Times New Roman"/>
                <w:iCs/>
                <w:noProof/>
                <w:sz w:val="20"/>
                <w:szCs w:val="20"/>
                <w:lang w:val="en-GB"/>
              </w:rPr>
              <w:t>society as it was portrayed by the writers</w:t>
            </w:r>
            <w:r>
              <w:rPr>
                <w:rFonts w:eastAsia="Times New Roman"/>
                <w:iCs/>
                <w:noProof/>
                <w:sz w:val="20"/>
                <w:szCs w:val="20"/>
                <w:lang w:val="en-GB"/>
              </w:rPr>
              <w:t>.</w:t>
            </w:r>
          </w:p>
        </w:tc>
      </w:tr>
      <w:tr w:rsidR="0032412F" w:rsidRPr="0057690B" w:rsidTr="00A67742">
        <w:tc>
          <w:tcPr>
            <w:tcW w:w="1384" w:type="dxa"/>
          </w:tcPr>
          <w:p w:rsidR="0032412F" w:rsidRPr="0057690B" w:rsidRDefault="00790FE2" w:rsidP="00DF08C2">
            <w:pPr>
              <w:rPr>
                <w:noProof/>
                <w:lang w:val="en-GB"/>
              </w:rPr>
            </w:pPr>
            <w:r>
              <w:rPr>
                <w:noProof/>
                <w:lang w:val="en-GB"/>
              </w:rPr>
              <w:t>3</w:t>
            </w:r>
            <w:r w:rsidR="0032412F" w:rsidRPr="0057690B">
              <w:rPr>
                <w:noProof/>
                <w:lang w:val="en-GB"/>
              </w:rPr>
              <w:t xml:space="preserve"> May</w:t>
            </w:r>
          </w:p>
        </w:tc>
        <w:tc>
          <w:tcPr>
            <w:tcW w:w="7938" w:type="dxa"/>
          </w:tcPr>
          <w:p w:rsidR="00E042E9" w:rsidRPr="0057690B" w:rsidRDefault="00E042E9" w:rsidP="00E042E9">
            <w:pPr>
              <w:rPr>
                <w:rFonts w:cs="Times New Roman"/>
                <w:b/>
                <w:noProof/>
                <w:lang w:val="en-GB"/>
              </w:rPr>
            </w:pPr>
            <w:r w:rsidRPr="0057690B">
              <w:rPr>
                <w:rFonts w:cs="Times New Roman"/>
                <w:b/>
                <w:noProof/>
                <w:lang w:val="en-GB"/>
              </w:rPr>
              <w:t>English as a Global Language</w:t>
            </w:r>
          </w:p>
          <w:p w:rsidR="00E042E9" w:rsidRPr="0057690B" w:rsidRDefault="00E042E9" w:rsidP="00E042E9">
            <w:pPr>
              <w:rPr>
                <w:rFonts w:cs="Times New Roman"/>
                <w:i/>
                <w:noProof/>
                <w:lang w:val="en-GB"/>
              </w:rPr>
            </w:pPr>
            <w:r w:rsidRPr="0057690B">
              <w:rPr>
                <w:rFonts w:cs="Times New Roman"/>
                <w:i/>
                <w:noProof/>
                <w:lang w:val="en-GB"/>
              </w:rPr>
              <w:t>Josef Nevařil, UCJ</w:t>
            </w:r>
          </w:p>
          <w:p w:rsidR="00E042E9" w:rsidRPr="0057690B" w:rsidRDefault="00E042E9" w:rsidP="00E042E9">
            <w:pPr>
              <w:rPr>
                <w:rFonts w:cs="Times New Roman"/>
                <w:i/>
                <w:noProof/>
                <w:sz w:val="20"/>
                <w:szCs w:val="20"/>
                <w:lang w:val="en-GB"/>
              </w:rPr>
            </w:pPr>
          </w:p>
          <w:p w:rsidR="0032412F" w:rsidRPr="0057690B" w:rsidRDefault="00E042E9" w:rsidP="00E042E9">
            <w:pPr>
              <w:rPr>
                <w:rFonts w:cs="Times New Roman"/>
                <w:i/>
                <w:noProof/>
                <w:lang w:val="en-GB"/>
              </w:rPr>
            </w:pPr>
            <w:r w:rsidRPr="0057690B">
              <w:rPr>
                <w:noProof/>
                <w:sz w:val="20"/>
                <w:szCs w:val="20"/>
                <w:lang w:val="en-GB"/>
              </w:rPr>
              <w:t>The aim of this seminar is to briefly look at the history of English and the current changes it has been undergoing as a result of its globalisation. Additionally, we will attempt a peek into its near future.</w:t>
            </w:r>
          </w:p>
        </w:tc>
      </w:tr>
      <w:tr w:rsidR="0032412F" w:rsidRPr="0057690B" w:rsidTr="00A67742">
        <w:tc>
          <w:tcPr>
            <w:tcW w:w="1384" w:type="dxa"/>
          </w:tcPr>
          <w:p w:rsidR="0032412F" w:rsidRPr="0057690B" w:rsidRDefault="0032412F" w:rsidP="00B37C86">
            <w:pPr>
              <w:rPr>
                <w:noProof/>
                <w:lang w:val="en-GB"/>
              </w:rPr>
            </w:pPr>
            <w:r w:rsidRPr="0057690B">
              <w:rPr>
                <w:noProof/>
                <w:lang w:val="en-GB"/>
              </w:rPr>
              <w:t>1</w:t>
            </w:r>
            <w:r w:rsidR="00790FE2">
              <w:rPr>
                <w:noProof/>
                <w:lang w:val="en-GB"/>
              </w:rPr>
              <w:t>0</w:t>
            </w:r>
            <w:r w:rsidRPr="0057690B">
              <w:rPr>
                <w:noProof/>
                <w:lang w:val="en-GB"/>
              </w:rPr>
              <w:t xml:space="preserve"> May</w:t>
            </w:r>
          </w:p>
        </w:tc>
        <w:tc>
          <w:tcPr>
            <w:tcW w:w="7938" w:type="dxa"/>
          </w:tcPr>
          <w:p w:rsidR="0032412F" w:rsidRDefault="00E042E9" w:rsidP="0083204A">
            <w:pPr>
              <w:rPr>
                <w:rFonts w:cs="Times New Roman"/>
                <w:b/>
                <w:noProof/>
                <w:sz w:val="20"/>
                <w:szCs w:val="20"/>
                <w:lang w:val="en-GB"/>
              </w:rPr>
            </w:pPr>
            <w:r w:rsidRPr="00B37C86">
              <w:rPr>
                <w:rFonts w:cs="Times New Roman"/>
                <w:b/>
                <w:noProof/>
                <w:sz w:val="20"/>
                <w:szCs w:val="20"/>
                <w:lang w:val="en-GB"/>
              </w:rPr>
              <w:t>Presentation</w:t>
            </w:r>
            <w:r w:rsidR="00B37C86" w:rsidRPr="00B37C86">
              <w:rPr>
                <w:rFonts w:cs="Times New Roman"/>
                <w:b/>
                <w:noProof/>
                <w:sz w:val="20"/>
                <w:szCs w:val="20"/>
                <w:lang w:val="en-GB"/>
              </w:rPr>
              <w:t>s</w:t>
            </w:r>
            <w:r w:rsidRPr="00B37C86">
              <w:rPr>
                <w:rFonts w:cs="Times New Roman"/>
                <w:b/>
                <w:noProof/>
                <w:sz w:val="20"/>
                <w:szCs w:val="20"/>
                <w:lang w:val="en-GB"/>
              </w:rPr>
              <w:t xml:space="preserve"> of students´ </w:t>
            </w:r>
            <w:r w:rsidR="00443FD5">
              <w:rPr>
                <w:rFonts w:cs="Times New Roman"/>
                <w:b/>
                <w:noProof/>
                <w:sz w:val="20"/>
                <w:szCs w:val="20"/>
                <w:lang w:val="en-GB"/>
              </w:rPr>
              <w:t>essays</w:t>
            </w:r>
            <w:r w:rsidRPr="00B37C86">
              <w:rPr>
                <w:rFonts w:cs="Times New Roman"/>
                <w:b/>
                <w:noProof/>
                <w:sz w:val="20"/>
                <w:szCs w:val="20"/>
                <w:lang w:val="en-GB"/>
              </w:rPr>
              <w:t>, completion of the course</w:t>
            </w:r>
          </w:p>
          <w:p w:rsidR="00B37C86" w:rsidRDefault="00B37C86" w:rsidP="0083204A">
            <w:pPr>
              <w:rPr>
                <w:rFonts w:cs="Times New Roman"/>
                <w:b/>
                <w:noProof/>
                <w:sz w:val="20"/>
                <w:szCs w:val="20"/>
                <w:lang w:val="en-GB"/>
              </w:rPr>
            </w:pPr>
          </w:p>
          <w:p w:rsidR="00B37C86" w:rsidRDefault="00B37C86" w:rsidP="0083204A">
            <w:pPr>
              <w:rPr>
                <w:rFonts w:cs="Times New Roman"/>
                <w:b/>
                <w:noProof/>
                <w:sz w:val="20"/>
                <w:szCs w:val="20"/>
                <w:lang w:val="en-GB"/>
              </w:rPr>
            </w:pPr>
          </w:p>
          <w:p w:rsidR="00B37C86" w:rsidRDefault="00B37C86" w:rsidP="0083204A">
            <w:pPr>
              <w:rPr>
                <w:rFonts w:cs="Times New Roman"/>
                <w:b/>
                <w:noProof/>
                <w:sz w:val="20"/>
                <w:szCs w:val="20"/>
                <w:lang w:val="en-GB"/>
              </w:rPr>
            </w:pPr>
          </w:p>
          <w:p w:rsidR="00B37C86" w:rsidRPr="00B37C86" w:rsidRDefault="00B37C86" w:rsidP="0083204A">
            <w:pPr>
              <w:rPr>
                <w:rFonts w:cs="Times New Roman"/>
                <w:b/>
                <w:noProof/>
                <w:sz w:val="20"/>
                <w:szCs w:val="20"/>
                <w:lang w:val="en-GB"/>
              </w:rPr>
            </w:pPr>
          </w:p>
        </w:tc>
      </w:tr>
    </w:tbl>
    <w:p w:rsidR="0097386D" w:rsidRDefault="0097386D"/>
    <w:p w:rsidR="00790FE2" w:rsidRDefault="00790FE2" w:rsidP="00790FE2"/>
    <w:sectPr w:rsidR="00790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E3D"/>
    <w:multiLevelType w:val="hybridMultilevel"/>
    <w:tmpl w:val="34E811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406935"/>
    <w:multiLevelType w:val="hybridMultilevel"/>
    <w:tmpl w:val="AC76B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6D"/>
    <w:rsid w:val="00035A8F"/>
    <w:rsid w:val="0005783E"/>
    <w:rsid w:val="000832E4"/>
    <w:rsid w:val="000D395C"/>
    <w:rsid w:val="00136498"/>
    <w:rsid w:val="00172DEA"/>
    <w:rsid w:val="0025077B"/>
    <w:rsid w:val="002B6CC6"/>
    <w:rsid w:val="0032412F"/>
    <w:rsid w:val="00383DB0"/>
    <w:rsid w:val="003A69BE"/>
    <w:rsid w:val="003A7FB5"/>
    <w:rsid w:val="00443FD5"/>
    <w:rsid w:val="004E2EE0"/>
    <w:rsid w:val="0057690B"/>
    <w:rsid w:val="005910A5"/>
    <w:rsid w:val="006132EC"/>
    <w:rsid w:val="006634FD"/>
    <w:rsid w:val="006937C2"/>
    <w:rsid w:val="006A0F96"/>
    <w:rsid w:val="006E5E12"/>
    <w:rsid w:val="00701CC8"/>
    <w:rsid w:val="0071276B"/>
    <w:rsid w:val="00790FE2"/>
    <w:rsid w:val="0083204A"/>
    <w:rsid w:val="00863CF1"/>
    <w:rsid w:val="008A0C6F"/>
    <w:rsid w:val="00917B3C"/>
    <w:rsid w:val="0097386D"/>
    <w:rsid w:val="009A7DC6"/>
    <w:rsid w:val="00A45066"/>
    <w:rsid w:val="00A67742"/>
    <w:rsid w:val="00A71F41"/>
    <w:rsid w:val="00AD784B"/>
    <w:rsid w:val="00B37C86"/>
    <w:rsid w:val="00BC36A7"/>
    <w:rsid w:val="00BE2C9D"/>
    <w:rsid w:val="00CB2593"/>
    <w:rsid w:val="00DD597B"/>
    <w:rsid w:val="00DF71F5"/>
    <w:rsid w:val="00E042E9"/>
    <w:rsid w:val="00E27046"/>
    <w:rsid w:val="00E4219E"/>
    <w:rsid w:val="00F57C92"/>
    <w:rsid w:val="00F647DA"/>
    <w:rsid w:val="00F72DCC"/>
    <w:rsid w:val="00FB7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86D"/>
    <w:pPr>
      <w:spacing w:after="160" w:line="259" w:lineRule="auto"/>
      <w:ind w:left="720"/>
      <w:contextualSpacing/>
    </w:pPr>
    <w:rPr>
      <w:rFonts w:eastAsiaTheme="minorEastAsia"/>
      <w:lang w:eastAsia="zh-CN"/>
    </w:rPr>
  </w:style>
  <w:style w:type="table" w:styleId="Mkatabulky">
    <w:name w:val="Table Grid"/>
    <w:basedOn w:val="Normlntabulka"/>
    <w:uiPriority w:val="59"/>
    <w:rsid w:val="0097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7742"/>
    <w:pPr>
      <w:spacing w:after="0" w:line="240" w:lineRule="auto"/>
    </w:pPr>
    <w:rPr>
      <w:rFonts w:ascii="Times New Roman" w:hAnsi="Times New Roman" w:cs="Times New Roman"/>
      <w:sz w:val="24"/>
      <w:szCs w:val="24"/>
      <w:lang w:eastAsia="cs-CZ"/>
    </w:rPr>
  </w:style>
  <w:style w:type="character" w:customStyle="1" w:styleId="hps">
    <w:name w:val="hps"/>
    <w:basedOn w:val="Standardnpsmoodstavce"/>
    <w:rsid w:val="00A67742"/>
  </w:style>
  <w:style w:type="character" w:styleId="Hypertextovodkaz">
    <w:name w:val="Hyperlink"/>
    <w:basedOn w:val="Standardnpsmoodstavce"/>
    <w:uiPriority w:val="99"/>
    <w:unhideWhenUsed/>
    <w:rsid w:val="00383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86D"/>
    <w:pPr>
      <w:spacing w:after="160" w:line="259" w:lineRule="auto"/>
      <w:ind w:left="720"/>
      <w:contextualSpacing/>
    </w:pPr>
    <w:rPr>
      <w:rFonts w:eastAsiaTheme="minorEastAsia"/>
      <w:lang w:eastAsia="zh-CN"/>
    </w:rPr>
  </w:style>
  <w:style w:type="table" w:styleId="Mkatabulky">
    <w:name w:val="Table Grid"/>
    <w:basedOn w:val="Normlntabulka"/>
    <w:uiPriority w:val="59"/>
    <w:rsid w:val="0097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67742"/>
    <w:pPr>
      <w:spacing w:after="0" w:line="240" w:lineRule="auto"/>
    </w:pPr>
    <w:rPr>
      <w:rFonts w:ascii="Times New Roman" w:hAnsi="Times New Roman" w:cs="Times New Roman"/>
      <w:sz w:val="24"/>
      <w:szCs w:val="24"/>
      <w:lang w:eastAsia="cs-CZ"/>
    </w:rPr>
  </w:style>
  <w:style w:type="character" w:customStyle="1" w:styleId="hps">
    <w:name w:val="hps"/>
    <w:basedOn w:val="Standardnpsmoodstavce"/>
    <w:rsid w:val="00A67742"/>
  </w:style>
  <w:style w:type="character" w:styleId="Hypertextovodkaz">
    <w:name w:val="Hyperlink"/>
    <w:basedOn w:val="Standardnpsmoodstavce"/>
    <w:uiPriority w:val="99"/>
    <w:unhideWhenUsed/>
    <w:rsid w:val="0038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765">
      <w:bodyDiv w:val="1"/>
      <w:marLeft w:val="0"/>
      <w:marRight w:val="0"/>
      <w:marTop w:val="0"/>
      <w:marBottom w:val="0"/>
      <w:divBdr>
        <w:top w:val="none" w:sz="0" w:space="0" w:color="auto"/>
        <w:left w:val="none" w:sz="0" w:space="0" w:color="auto"/>
        <w:bottom w:val="none" w:sz="0" w:space="0" w:color="auto"/>
        <w:right w:val="none" w:sz="0" w:space="0" w:color="auto"/>
      </w:divBdr>
    </w:div>
    <w:div w:id="666329314">
      <w:bodyDiv w:val="1"/>
      <w:marLeft w:val="0"/>
      <w:marRight w:val="0"/>
      <w:marTop w:val="0"/>
      <w:marBottom w:val="0"/>
      <w:divBdr>
        <w:top w:val="none" w:sz="0" w:space="0" w:color="auto"/>
        <w:left w:val="none" w:sz="0" w:space="0" w:color="auto"/>
        <w:bottom w:val="none" w:sz="0" w:space="0" w:color="auto"/>
        <w:right w:val="none" w:sz="0" w:space="0" w:color="auto"/>
      </w:divBdr>
    </w:div>
    <w:div w:id="835875213">
      <w:bodyDiv w:val="1"/>
      <w:marLeft w:val="0"/>
      <w:marRight w:val="0"/>
      <w:marTop w:val="0"/>
      <w:marBottom w:val="0"/>
      <w:divBdr>
        <w:top w:val="none" w:sz="0" w:space="0" w:color="auto"/>
        <w:left w:val="none" w:sz="0" w:space="0" w:color="auto"/>
        <w:bottom w:val="none" w:sz="0" w:space="0" w:color="auto"/>
        <w:right w:val="none" w:sz="0" w:space="0" w:color="auto"/>
      </w:divBdr>
    </w:div>
    <w:div w:id="1225409379">
      <w:bodyDiv w:val="1"/>
      <w:marLeft w:val="0"/>
      <w:marRight w:val="0"/>
      <w:marTop w:val="0"/>
      <w:marBottom w:val="0"/>
      <w:divBdr>
        <w:top w:val="none" w:sz="0" w:space="0" w:color="auto"/>
        <w:left w:val="none" w:sz="0" w:space="0" w:color="auto"/>
        <w:bottom w:val="none" w:sz="0" w:space="0" w:color="auto"/>
        <w:right w:val="none" w:sz="0" w:space="0" w:color="auto"/>
      </w:divBdr>
    </w:div>
    <w:div w:id="16834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y.cz/zakladni?x=17.2552925&amp;y=49.5945540&amp;z=17&amp;source=addr&amp;id=114433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693</Words>
  <Characters>4091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Ludvíková Dagmar</dc:creator>
  <cp:lastModifiedBy>Ludvíková Dagmar</cp:lastModifiedBy>
  <cp:revision>8</cp:revision>
  <cp:lastPrinted>2018-01-29T13:31:00Z</cp:lastPrinted>
  <dcterms:created xsi:type="dcterms:W3CDTF">2017-12-08T07:08:00Z</dcterms:created>
  <dcterms:modified xsi:type="dcterms:W3CDTF">2018-01-30T10:15:00Z</dcterms:modified>
</cp:coreProperties>
</file>