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8018" w14:textId="0B753150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Okruhy ke státním závěrečným zkouškám </w:t>
      </w:r>
      <w:r>
        <w:rPr>
          <w:rFonts w:ascii="Times New Roman" w:hAnsi="Times New Roman" w:cs="Times New Roman"/>
        </w:rPr>
        <w:t>bakalářského</w:t>
      </w:r>
      <w:r w:rsidRPr="00EB12DD">
        <w:rPr>
          <w:rFonts w:ascii="Times New Roman" w:hAnsi="Times New Roman" w:cs="Times New Roman"/>
        </w:rPr>
        <w:t xml:space="preserve"> studia</w:t>
      </w:r>
    </w:p>
    <w:p w14:paraId="1169BF03" w14:textId="2992B07C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</w:t>
      </w:r>
      <w:r w:rsidRPr="00EB12DD">
        <w:rPr>
          <w:rFonts w:ascii="Times New Roman" w:hAnsi="Times New Roman" w:cs="Times New Roman"/>
          <w:b/>
          <w:bCs/>
        </w:rPr>
        <w:t>ěmeck</w:t>
      </w:r>
      <w:r>
        <w:rPr>
          <w:rFonts w:ascii="Times New Roman" w:hAnsi="Times New Roman" w:cs="Times New Roman"/>
          <w:b/>
          <w:bCs/>
        </w:rPr>
        <w:t>ý</w:t>
      </w:r>
      <w:r w:rsidRPr="00EB12DD">
        <w:rPr>
          <w:rFonts w:ascii="Times New Roman" w:hAnsi="Times New Roman" w:cs="Times New Roman"/>
          <w:b/>
          <w:bCs/>
        </w:rPr>
        <w:t xml:space="preserve"> jazy</w:t>
      </w:r>
      <w:r>
        <w:rPr>
          <w:rFonts w:ascii="Times New Roman" w:hAnsi="Times New Roman" w:cs="Times New Roman"/>
          <w:b/>
          <w:bCs/>
        </w:rPr>
        <w:t>k</w:t>
      </w:r>
      <w:r w:rsidRPr="00EB12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se zaměřením na vzdělávání </w:t>
      </w:r>
      <w:r w:rsidRPr="00EB12DD">
        <w:rPr>
          <w:rFonts w:ascii="Times New Roman" w:hAnsi="Times New Roman" w:cs="Times New Roman"/>
        </w:rPr>
        <w:t>pro rok 202</w:t>
      </w:r>
      <w:r w:rsidR="00D168FC">
        <w:rPr>
          <w:rFonts w:ascii="Times New Roman" w:hAnsi="Times New Roman" w:cs="Times New Roman"/>
        </w:rPr>
        <w:t>2</w:t>
      </w:r>
      <w:r w:rsidRPr="00EB12DD">
        <w:rPr>
          <w:rFonts w:ascii="Times New Roman" w:hAnsi="Times New Roman" w:cs="Times New Roman"/>
        </w:rPr>
        <w:t>/202</w:t>
      </w:r>
      <w:r w:rsidR="00D168FC">
        <w:rPr>
          <w:rFonts w:ascii="Times New Roman" w:hAnsi="Times New Roman" w:cs="Times New Roman"/>
        </w:rPr>
        <w:t>3</w:t>
      </w:r>
    </w:p>
    <w:p w14:paraId="20D18299" w14:textId="77777777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(prezenční a kombinované studium)</w:t>
      </w:r>
    </w:p>
    <w:p w14:paraId="208BFD61" w14:textId="104FB516" w:rsidR="00412954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MAIOR / MINOR</w:t>
      </w:r>
    </w:p>
    <w:p w14:paraId="5CE2B9DF" w14:textId="010198A7" w:rsidR="00412954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</w:p>
    <w:p w14:paraId="3549DCB7" w14:textId="76453EB9" w:rsidR="00412954" w:rsidRDefault="00412954" w:rsidP="00394EA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412954">
        <w:rPr>
          <w:rFonts w:ascii="Times New Roman" w:hAnsi="Times New Roman" w:cs="Times New Roman"/>
          <w:u w:val="single"/>
        </w:rPr>
        <w:t>DEUTSCHE GEGENWARTSSPRACHE</w:t>
      </w:r>
    </w:p>
    <w:p w14:paraId="59842DF3" w14:textId="3EE3AF19" w:rsid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3FC13A88" w14:textId="3218877D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PHONETIK</w:t>
      </w:r>
    </w:p>
    <w:p w14:paraId="1C272FE7" w14:textId="4D035212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Grundbegriffe der Phonetik; Prosodische Mittel, Assimilation </w:t>
      </w:r>
    </w:p>
    <w:p w14:paraId="26656166" w14:textId="1B714FBD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Klassifikation der Konsonanten</w:t>
      </w:r>
    </w:p>
    <w:p w14:paraId="721288DE" w14:textId="0ECB7C81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Klassifikation der Vokale</w:t>
      </w:r>
    </w:p>
    <w:p w14:paraId="4A254E1F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10B29164" w14:textId="3969A059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MORPHOLOGIE</w:t>
      </w:r>
    </w:p>
    <w:p w14:paraId="40618D68" w14:textId="095AB40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Einteilung der Verben nach morphologischen, syntaktischen, semantischen Kriterien; Tempora der Verben</w:t>
      </w:r>
    </w:p>
    <w:p w14:paraId="797A93F0" w14:textId="43D2CC56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Modi und Genera der Verben</w:t>
      </w:r>
    </w:p>
    <w:p w14:paraId="6E8A5120" w14:textId="6025DFB9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Substantive - Kategorien </w:t>
      </w:r>
    </w:p>
    <w:p w14:paraId="24393606" w14:textId="5C8FAD41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Adjektive, Adverbien und Pronomina</w:t>
      </w:r>
    </w:p>
    <w:p w14:paraId="7F455FAC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DDA9F94" w14:textId="228CAC9D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SYNTAX</w:t>
      </w:r>
    </w:p>
    <w:p w14:paraId="75B592A0" w14:textId="0A86485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Einführung in die Syntax, Satzglieder, Negation</w:t>
      </w:r>
    </w:p>
    <w:p w14:paraId="51C6F1D2" w14:textId="50D33EA2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Satztypen – der einfache Satz, die Parataxe </w:t>
      </w:r>
    </w:p>
    <w:p w14:paraId="09C6C460" w14:textId="7B21DA5E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Satztypen - die Hypotaxe</w:t>
      </w:r>
    </w:p>
    <w:p w14:paraId="3D0C8F28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3381681" w14:textId="75991670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LEXIKOLOGIE</w:t>
      </w:r>
    </w:p>
    <w:p w14:paraId="1D7ED89E" w14:textId="48C1689B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Das Wort als Zeichen, die Motivierung, Wortfelder und Wortfamilien</w:t>
      </w:r>
    </w:p>
    <w:p w14:paraId="2648F69F" w14:textId="6F0866A9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Neologismen und Archaismen. Entlehnungen</w:t>
      </w:r>
    </w:p>
    <w:p w14:paraId="582A07B4" w14:textId="353A5AAE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Die Synonymie und Antonymie</w:t>
      </w:r>
    </w:p>
    <w:p w14:paraId="5F766B57" w14:textId="0579322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Semem, Polysemie und Homonymie</w:t>
      </w:r>
    </w:p>
    <w:p w14:paraId="5D00D879" w14:textId="27DAC204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Metapher, Metonymie, Synekdoche, Homonymie</w:t>
      </w:r>
    </w:p>
    <w:p w14:paraId="4BDC7F1A" w14:textId="085C265F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Wortbildung und Wortschöpfung, Wortbildungsmittel, Morphem, Wortbildung beim Verb und Substantiv</w:t>
      </w:r>
    </w:p>
    <w:p w14:paraId="4ED6CC63" w14:textId="216BD253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0708442" w14:textId="378EA41B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3A6843" w14:textId="1AC58357" w:rsid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lastRenderedPageBreak/>
        <w:t>DEUTSCHSPRACHIGE LITERATUR</w:t>
      </w:r>
    </w:p>
    <w:p w14:paraId="264C598E" w14:textId="77777777" w:rsidR="00655B9F" w:rsidRDefault="00655B9F" w:rsidP="00394EA7">
      <w:pPr>
        <w:spacing w:line="360" w:lineRule="auto"/>
        <w:jc w:val="both"/>
        <w:rPr>
          <w:rFonts w:ascii="Times New Roman" w:hAnsi="Times New Roman" w:cs="Times New Roman"/>
          <w:u w:val="single"/>
          <w:lang w:val="de-DE"/>
        </w:rPr>
      </w:pPr>
    </w:p>
    <w:p w14:paraId="6FAD2BE2" w14:textId="771504A9" w:rsidR="00A25C80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Germanisch-heidnische Dichtung, frühe Heldenepik</w:t>
      </w:r>
    </w:p>
    <w:p w14:paraId="5B76ABD9" w14:textId="3A9DB3D5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Bedeutende Werke des Spätmittelalters</w:t>
      </w:r>
    </w:p>
    <w:p w14:paraId="79D0F59E" w14:textId="5AE8C7A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Humanismus</w:t>
      </w:r>
    </w:p>
    <w:p w14:paraId="3B5C48E3" w14:textId="20A1895E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Reformation</w:t>
      </w:r>
    </w:p>
    <w:p w14:paraId="1DBC7E21" w14:textId="7D2CFA0D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Barock</w:t>
      </w:r>
    </w:p>
    <w:p w14:paraId="6814102F" w14:textId="4F0BCAC7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Aufklärung – Philosophie, bürgerliche Trauerspiele, analytisches Drama, Fabeln </w:t>
      </w:r>
    </w:p>
    <w:p w14:paraId="4C03D375" w14:textId="39E6D8B3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Sturm und Drang – eine Folge der Aufklärung, J. W. von Goethe, F. Schiller </w:t>
      </w:r>
    </w:p>
    <w:p w14:paraId="174380C8" w14:textId="3A1C1614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Klassik – Klassik als Begriff, J. W. von Goethe, F. Schiller</w:t>
      </w:r>
    </w:p>
    <w:p w14:paraId="7F3F2AB6" w14:textId="53C8E56C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Romantik – Frühromantik, Spätromantik</w:t>
      </w:r>
    </w:p>
    <w:p w14:paraId="03DA1D09" w14:textId="44FC4C0A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Biedermeier – J. Gotthelf, A. Stifter, A. von Droste-Hülshoff, E. Mörike </w:t>
      </w:r>
    </w:p>
    <w:p w14:paraId="632195FA" w14:textId="06D711FF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Poetischer Realismus – Philosophie, G. Keller, C. F. Meyer, Th. Storm, Th. Fontane</w:t>
      </w:r>
    </w:p>
    <w:p w14:paraId="4191D7BB" w14:textId="719104B0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Naturalismus – allgemeine Charakteristik der Epoche, A. Holz, G. Hauptmann </w:t>
      </w:r>
    </w:p>
    <w:p w14:paraId="176D4024" w14:textId="77777777" w:rsid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Literatur der Jahrhundertwende – Symbolismus, Impressionismus, R. M. Rilke, </w:t>
      </w:r>
    </w:p>
    <w:p w14:paraId="5B76BEE1" w14:textId="4F01258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Ch.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 xml:space="preserve">Morgenstern, Th. Mann, H. Mann, F. Kafka, F. Werfel </w:t>
      </w:r>
    </w:p>
    <w:p w14:paraId="514D40CA" w14:textId="2F3EBBF9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Expressionismus – Begriff, Zeitschriften, Lyrik </w:t>
      </w:r>
    </w:p>
    <w:p w14:paraId="02CB2FB2" w14:textId="77777777" w:rsid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Literatur der Zwanziger Jahre – H. Hesse, Th. Mann, R. Musil, B. Brecht, </w:t>
      </w:r>
    </w:p>
    <w:p w14:paraId="59C7FC3C" w14:textId="293F772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 xml:space="preserve">Tucholsky </w:t>
      </w:r>
    </w:p>
    <w:p w14:paraId="3AAF3886" w14:textId="104C424D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Deutsche Literatur im Exil – Begriff, H. Mann, Th. Mann, L. Feuchtwanger, A. Seghers, B. Brecht, S. Zweig</w:t>
      </w:r>
    </w:p>
    <w:p w14:paraId="0129500C" w14:textId="6FAC9B20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Literatur der Bundesrepublik Deutschland nach 1945 – Entwicklung, Kurzgeschichten, Romane</w:t>
      </w:r>
    </w:p>
    <w:p w14:paraId="0B63274E" w14:textId="7AA91F5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Österreichische Literatur der Jahrhundertwende – H. von Hofmannsthal, A. Schnitzler, R. Musil, R. M. Rilke, J. Roth, F. Kafka</w:t>
      </w:r>
    </w:p>
    <w:p w14:paraId="0818A335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Österreichische Literatur nach 1945 – I. Aichinger, I. Bachmann, Th. Bernhard, </w:t>
      </w:r>
    </w:p>
    <w:p w14:paraId="4C39C8C1" w14:textId="6B932C55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P. Handke   </w:t>
      </w:r>
    </w:p>
    <w:p w14:paraId="6E3E6AC6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Schweizer Literatur nach 1945 – M. Frisch, F. Dürrenmatt, E. Pedretti, P. Bichsel, </w:t>
      </w:r>
    </w:p>
    <w:p w14:paraId="457D297D" w14:textId="486BE50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H. Arp</w:t>
      </w:r>
    </w:p>
    <w:p w14:paraId="54A2BCC3" w14:textId="023075B0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181F832F" w14:textId="0BF855EE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51054A40" w14:textId="52FE5B55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3029CCE" w14:textId="164644E9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7D8FD4D" w14:textId="77777777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8E276F6" w14:textId="77777777" w:rsidR="00A25C80" w:rsidRP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lastRenderedPageBreak/>
        <w:t>DEUTSCHE LINGUOREALIEN</w:t>
      </w:r>
    </w:p>
    <w:p w14:paraId="52FA982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0F2C58B" w14:textId="19B81C2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Der Mensch und seine sozialen Beziehungen im 21. Jahrhundert </w:t>
      </w:r>
      <w:r w:rsidRPr="00480284">
        <w:rPr>
          <w:rFonts w:ascii="Times New Roman" w:hAnsi="Times New Roman" w:cs="Times New Roman"/>
          <w:i/>
          <w:iCs/>
          <w:lang w:val="de-DE"/>
        </w:rPr>
        <w:t>(Rolle der Familie in der heutigen Zeit – Traditionelle Familie oder andere Lebensformen? – Wie verstehen Sie den Begriff „Hotel Mama“?</w:t>
      </w:r>
      <w:r w:rsidR="0081317D" w:rsidRPr="00480284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>- Benimmregeln / Bonton)</w:t>
      </w:r>
    </w:p>
    <w:p w14:paraId="6C91415B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038F085" w14:textId="7B713F0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Bildung,</w:t>
      </w:r>
      <w:r w:rsidR="00394EA7"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>Bildungsalltag und Bildungswesen im Vergleich</w:t>
      </w:r>
      <w:r w:rsidR="00480284">
        <w:rPr>
          <w:rFonts w:ascii="Times New Roman" w:hAnsi="Times New Roman" w:cs="Times New Roman"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>(Bildungswege/Qualifizierung – Schulfächer – Hochschulstudium – Studium im Ausland – Studentenleben)</w:t>
      </w:r>
    </w:p>
    <w:p w14:paraId="036FFDA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AF73355" w14:textId="72658CD4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Feste und Feiern, Essen und Trinken </w:t>
      </w:r>
      <w:r w:rsidRPr="00394EA7">
        <w:rPr>
          <w:rFonts w:ascii="Times New Roman" w:hAnsi="Times New Roman" w:cs="Times New Roman"/>
          <w:i/>
          <w:iCs/>
          <w:lang w:val="de-DE"/>
        </w:rPr>
        <w:t>(Essgewohnheiten und Feste in unserem Land – Beispiele für typisch tschechische und typisch deutsche bzw. österreichische</w:t>
      </w:r>
      <w:r w:rsidR="00394EA7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Spezialitäten – Feste und Konsum)</w:t>
      </w:r>
    </w:p>
    <w:p w14:paraId="3879290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06DDED0" w14:textId="4E94874D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Liebe und Partnerschaft </w:t>
      </w:r>
      <w:r w:rsidRPr="00394EA7">
        <w:rPr>
          <w:rFonts w:ascii="Times New Roman" w:hAnsi="Times New Roman" w:cs="Times New Roman"/>
          <w:i/>
          <w:iCs/>
          <w:lang w:val="de-DE"/>
        </w:rPr>
        <w:t>(Bedeutung der Freundschaft für das menschliche Leben – Formen des partnerschaftlichen Lebens – Liebe als ein wichtiger Aspekt im Leben – Konflikte in der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Partnerschaft)</w:t>
      </w:r>
    </w:p>
    <w:p w14:paraId="3209A2A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4A64E3" w14:textId="02726EAF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Reisen und Mobilität im Zeitalter der Globalisierung</w:t>
      </w:r>
      <w:r w:rsidRPr="00394EA7">
        <w:rPr>
          <w:rFonts w:ascii="Times New Roman" w:hAnsi="Times New Roman" w:cs="Times New Roman"/>
          <w:i/>
          <w:iCs/>
          <w:lang w:val="de-DE"/>
        </w:rPr>
        <w:t xml:space="preserve"> (Transportmittel - Reiseziele -Urlaubsplanung - Tourismus als Wirtschaftsfaktor – Tourismus und Reiseziele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1F0D409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2B11244" w14:textId="7AD3A1C0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Sport und gesunde Lebensweise </w:t>
      </w:r>
      <w:r w:rsidRPr="00394EA7">
        <w:rPr>
          <w:rFonts w:ascii="Times New Roman" w:hAnsi="Times New Roman" w:cs="Times New Roman"/>
          <w:i/>
          <w:iCs/>
          <w:lang w:val="de-DE"/>
        </w:rPr>
        <w:t>(sportliche Aktivitäten – Sport als Bestandteil einer gesunden Lebensweise – gesunde Ernährung – Sport und gesunde Lebensweise in den deutschsprachigen Ländern - Winter-/ Sommersportarten – Extremsportarten –Olympische Spiele in den deutschsprachigen Ländern)</w:t>
      </w:r>
    </w:p>
    <w:p w14:paraId="5E16691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DC87D02" w14:textId="11FB3526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Musik- und Filmwelt </w:t>
      </w:r>
      <w:r w:rsidRPr="00394EA7">
        <w:rPr>
          <w:rFonts w:ascii="Times New Roman" w:hAnsi="Times New Roman" w:cs="Times New Roman"/>
          <w:i/>
          <w:iCs/>
          <w:lang w:val="de-DE"/>
        </w:rPr>
        <w:t>(Musik- und Filmgenre - Musik und Film in Tschechien und in der Welt/in den deutschsprachigen Ländern - Musik- und Filmkonsumenten, Musik- und Filmindustrie – weltberühmte Musiker aus den deutschsprachigen Ländern)</w:t>
      </w:r>
    </w:p>
    <w:p w14:paraId="1F708B99" w14:textId="21058BA9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CCB8F62" w14:textId="58489D42" w:rsidR="00015EDD" w:rsidRDefault="00015EDD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4C5D426" w14:textId="77777777" w:rsidR="00015EDD" w:rsidRPr="00A25C80" w:rsidRDefault="00015EDD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8504486" w14:textId="37E0A9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lastRenderedPageBreak/>
        <w:t xml:space="preserve">Das Leseverhalten und der Büchermarkt im 21. Jahrhundert </w:t>
      </w:r>
      <w:r w:rsidRPr="00394EA7">
        <w:rPr>
          <w:rFonts w:ascii="Times New Roman" w:hAnsi="Times New Roman" w:cs="Times New Roman"/>
          <w:i/>
          <w:iCs/>
          <w:lang w:val="de-DE"/>
        </w:rPr>
        <w:t>(Literarturgenre und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Kundengeschmack - Printausgabe versus Hörbuch - Buchhandlung oder Bücherkauf per Internet? – der aktuelle Büchermarkt/Verlage in Deutschland, Österreich und der Schweiz - weltberühmte Buchmessen in den deutschsprachigen Ländern)</w:t>
      </w:r>
    </w:p>
    <w:p w14:paraId="0A61803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1BAE661" w14:textId="4B60BDC2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Medien, Medienlandschaft und Mediengesellschaft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(Medien in unserem Leben – Verteilung der Medien – der Computer als ein verbreitetes Medium – Printmedien)</w:t>
      </w:r>
    </w:p>
    <w:p w14:paraId="1A24D35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18B62FB" w14:textId="1E938157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Mode, Modetrends und Modeindustrie (</w:t>
      </w:r>
      <w:r w:rsidRPr="00394EA7">
        <w:rPr>
          <w:rFonts w:ascii="Times New Roman" w:hAnsi="Times New Roman" w:cs="Times New Roman"/>
          <w:i/>
          <w:iCs/>
          <w:lang w:val="de-DE"/>
        </w:rPr>
        <w:t>Rolle der Mode in unserem Leben – Mode als ein Hobby – die Kleidung für verschiedene Gelegenheiten- Modemarken – Karl Lagerfeld)</w:t>
      </w:r>
    </w:p>
    <w:p w14:paraId="3B61307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D84D5E2" w14:textId="58AA0113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gegenwärtige Konsumgesellschaft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(Einkaufsgewohnheiten - Einkaufsmöglichkeiten - Produktvielfalt – Kaufrausch - Armut und Luxus – Produkte aus den deutschsprachigen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Ländern)</w:t>
      </w:r>
    </w:p>
    <w:p w14:paraId="3C0DF59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BDF20AD" w14:textId="10CE80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moderne Arbeitswelt </w:t>
      </w:r>
      <w:r w:rsidRPr="00394EA7">
        <w:rPr>
          <w:rFonts w:ascii="Times New Roman" w:hAnsi="Times New Roman" w:cs="Times New Roman"/>
          <w:i/>
          <w:iCs/>
          <w:lang w:val="de-DE"/>
        </w:rPr>
        <w:t>(Arbeitsfelder - Arbeit und Familie/Karriere - Ansprüche an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Arbeitsplatz und an den Arbeitnehmer – Vorstellungsgespräch - Arbeiten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49F56C2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CD74A5D" w14:textId="70AAE20B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Geld und Finanzdienstleistungen </w:t>
      </w:r>
      <w:r w:rsidRPr="00394EA7">
        <w:rPr>
          <w:rFonts w:ascii="Times New Roman" w:hAnsi="Times New Roman" w:cs="Times New Roman"/>
          <w:i/>
          <w:iCs/>
          <w:lang w:val="de-DE"/>
        </w:rPr>
        <w:t>(monatliche Ausgaben – Umgang mit Geld – Geldinstitute – Geld und die heutige Gesellschaft – Eigentum und Kriminalität)</w:t>
      </w:r>
    </w:p>
    <w:p w14:paraId="087DCFC8" w14:textId="5D98D2B1" w:rsidR="00412954" w:rsidRPr="00394EA7" w:rsidRDefault="00412954" w:rsidP="00394EA7">
      <w:pPr>
        <w:jc w:val="both"/>
        <w:rPr>
          <w:i/>
          <w:iCs/>
        </w:rPr>
      </w:pPr>
    </w:p>
    <w:p w14:paraId="4AD7C27E" w14:textId="524D2EB8" w:rsidR="00412954" w:rsidRDefault="00412954" w:rsidP="00394EA7">
      <w:pPr>
        <w:jc w:val="both"/>
      </w:pPr>
    </w:p>
    <w:p w14:paraId="7606259A" w14:textId="64DD8033" w:rsidR="00412954" w:rsidRDefault="00412954" w:rsidP="00394EA7">
      <w:pPr>
        <w:jc w:val="both"/>
      </w:pPr>
    </w:p>
    <w:p w14:paraId="208C1D17" w14:textId="3A44B8CC" w:rsidR="00412954" w:rsidRDefault="00412954" w:rsidP="00394EA7">
      <w:pPr>
        <w:jc w:val="both"/>
      </w:pPr>
    </w:p>
    <w:p w14:paraId="797241D9" w14:textId="2F551692" w:rsidR="00412954" w:rsidRDefault="00412954" w:rsidP="00394EA7">
      <w:pPr>
        <w:jc w:val="both"/>
      </w:pPr>
    </w:p>
    <w:p w14:paraId="22C9D2B0" w14:textId="6468BA93" w:rsidR="00412954" w:rsidRDefault="00412954" w:rsidP="00394EA7">
      <w:pPr>
        <w:jc w:val="both"/>
      </w:pPr>
    </w:p>
    <w:p w14:paraId="5975F9B6" w14:textId="77777777" w:rsidR="00412954" w:rsidRPr="00D168FC" w:rsidRDefault="00412954" w:rsidP="00394EA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68FC">
        <w:rPr>
          <w:rFonts w:ascii="Times New Roman" w:hAnsi="Times New Roman" w:cs="Times New Roman"/>
          <w:b/>
        </w:rPr>
        <w:t>PRŮBĚH STÁTNÍ ZÁVĚREČNÉ ZKOUŠKY</w:t>
      </w:r>
    </w:p>
    <w:p w14:paraId="1DF994F5" w14:textId="77777777" w:rsidR="00412954" w:rsidRPr="00D168FC" w:rsidRDefault="00412954" w:rsidP="00394EA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AD44CAE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</w:p>
    <w:p w14:paraId="0D8E623E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z</w:t>
      </w:r>
      <w:r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</w:p>
    <w:p w14:paraId="43F9992C" w14:textId="16B029C7" w:rsidR="00412954" w:rsidRPr="00015EDD" w:rsidRDefault="00412954" w:rsidP="00015EDD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>
        <w:rPr>
          <w:rFonts w:ascii="Times New Roman" w:hAnsi="Times New Roman" w:cs="Times New Roman"/>
        </w:rPr>
        <w:t>e.</w:t>
      </w:r>
      <w:bookmarkStart w:id="0" w:name="_GoBack"/>
      <w:bookmarkEnd w:id="0"/>
    </w:p>
    <w:sectPr w:rsidR="00412954" w:rsidRPr="00015EDD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0D9D5" w14:textId="77777777" w:rsidR="00181AFB" w:rsidRDefault="00181AFB" w:rsidP="00412954">
      <w:r>
        <w:separator/>
      </w:r>
    </w:p>
  </w:endnote>
  <w:endnote w:type="continuationSeparator" w:id="0">
    <w:p w14:paraId="7642D1EA" w14:textId="77777777" w:rsidR="00181AFB" w:rsidRDefault="00181AFB" w:rsidP="004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BFCF7" w14:textId="77777777" w:rsidR="00181AFB" w:rsidRDefault="00181AFB" w:rsidP="00412954">
      <w:r>
        <w:separator/>
      </w:r>
    </w:p>
  </w:footnote>
  <w:footnote w:type="continuationSeparator" w:id="0">
    <w:p w14:paraId="277BD8BF" w14:textId="77777777" w:rsidR="00181AFB" w:rsidRDefault="00181AFB" w:rsidP="004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7A8"/>
    <w:multiLevelType w:val="hybridMultilevel"/>
    <w:tmpl w:val="72524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5C4"/>
    <w:multiLevelType w:val="hybridMultilevel"/>
    <w:tmpl w:val="F0B624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5894"/>
    <w:multiLevelType w:val="hybridMultilevel"/>
    <w:tmpl w:val="C946096C"/>
    <w:lvl w:ilvl="0" w:tplc="E1E6D69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5B1D"/>
    <w:multiLevelType w:val="hybridMultilevel"/>
    <w:tmpl w:val="8BE6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74C6"/>
    <w:multiLevelType w:val="hybridMultilevel"/>
    <w:tmpl w:val="3A6C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6830"/>
    <w:multiLevelType w:val="hybridMultilevel"/>
    <w:tmpl w:val="A628E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2903"/>
    <w:multiLevelType w:val="hybridMultilevel"/>
    <w:tmpl w:val="28269598"/>
    <w:lvl w:ilvl="0" w:tplc="B306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54"/>
    <w:rsid w:val="00015EDD"/>
    <w:rsid w:val="00181AFB"/>
    <w:rsid w:val="00394EA7"/>
    <w:rsid w:val="00412954"/>
    <w:rsid w:val="00480284"/>
    <w:rsid w:val="00655B9F"/>
    <w:rsid w:val="007D644E"/>
    <w:rsid w:val="0081317D"/>
    <w:rsid w:val="009C2172"/>
    <w:rsid w:val="00A25C80"/>
    <w:rsid w:val="00D168FC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AA57"/>
  <w15:chartTrackingRefBased/>
  <w15:docId w15:val="{95707D0F-64E9-2741-83DD-6C8FDC5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954"/>
  </w:style>
  <w:style w:type="paragraph" w:styleId="Zpat">
    <w:name w:val="footer"/>
    <w:basedOn w:val="Normln"/>
    <w:link w:val="Zpat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954"/>
  </w:style>
  <w:style w:type="paragraph" w:styleId="Odstavecseseznamem">
    <w:name w:val="List Paragraph"/>
    <w:basedOn w:val="Normln"/>
    <w:uiPriority w:val="34"/>
    <w:qFormat/>
    <w:rsid w:val="0065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učebna P47</cp:lastModifiedBy>
  <cp:revision>6</cp:revision>
  <dcterms:created xsi:type="dcterms:W3CDTF">2021-09-28T08:29:00Z</dcterms:created>
  <dcterms:modified xsi:type="dcterms:W3CDTF">2022-12-13T09:08:00Z</dcterms:modified>
</cp:coreProperties>
</file>