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9" w:lineRule="exact" w:before="148"/>
        <w:ind w:left="990" w:right="0" w:firstLine="0"/>
        <w:jc w:val="left"/>
        <w:rPr>
          <w:b/>
          <w:sz w:val="40"/>
        </w:rPr>
      </w:pPr>
      <w:r>
        <w:rPr>
          <w:b/>
          <w:sz w:val="40"/>
        </w:rPr>
        <w:t>Pedagogicko-psychologická poradna Liberec, p.o.</w:t>
      </w:r>
    </w:p>
    <w:p>
      <w:pPr>
        <w:pStyle w:val="Heading2"/>
        <w:tabs>
          <w:tab w:pos="5676" w:val="left" w:leader="none"/>
        </w:tabs>
        <w:ind w:left="2140" w:right="1916" w:hanging="1200"/>
      </w:pPr>
      <w:r>
        <w:rPr/>
        <w:t>Truhlářská ul. 3, 460 01 Liberec II, tel. 482 710 517, mobil 731488235 e-mail:</w:t>
      </w:r>
      <w:r>
        <w:rPr>
          <w:spacing w:val="-4"/>
        </w:rPr>
        <w:t> </w:t>
      </w:r>
      <w:hyperlink r:id="rId5">
        <w:r>
          <w:rPr>
            <w:color w:val="00AF50"/>
            <w:u w:val="thick" w:color="00AF50"/>
          </w:rPr>
          <w:t>poradna@pppliberec.cz</w:t>
        </w:r>
      </w:hyperlink>
      <w:r>
        <w:rPr>
          <w:color w:val="00AF50"/>
        </w:rPr>
        <w:t>,</w:t>
        <w:tab/>
      </w:r>
      <w:hyperlink r:id="rId6">
        <w:r>
          <w:rPr>
            <w:color w:val="00AF50"/>
            <w:u w:val="thick" w:color="00AF50"/>
          </w:rPr>
          <w:t>www.pppliberec.cz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980" w:right="9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Pracovní náplň:</w:t>
      </w:r>
    </w:p>
    <w:p>
      <w:pPr>
        <w:spacing w:before="213"/>
        <w:ind w:left="570" w:right="0" w:firstLine="0"/>
        <w:jc w:val="left"/>
        <w:rPr>
          <w:rFonts w:ascii="Arial" w:hAnsi="Arial"/>
          <w:b/>
          <w:sz w:val="56"/>
        </w:rPr>
      </w:pPr>
      <w:r>
        <w:rPr/>
        <w:br w:type="column"/>
      </w:r>
      <w:r>
        <w:rPr>
          <w:rFonts w:ascii="Arial" w:hAnsi="Arial"/>
          <w:b/>
          <w:sz w:val="56"/>
        </w:rPr>
        <w:t>přijmeme</w:t>
      </w:r>
    </w:p>
    <w:p>
      <w:pPr>
        <w:spacing w:before="147"/>
        <w:ind w:left="618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pracovníka na pozici</w:t>
      </w:r>
    </w:p>
    <w:p>
      <w:pPr>
        <w:pStyle w:val="Heading1"/>
      </w:pPr>
      <w:r>
        <w:rPr/>
        <w:t>psycholog</w:t>
      </w:r>
    </w:p>
    <w:p>
      <w:pPr>
        <w:spacing w:before="150"/>
        <w:ind w:left="10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 nástupem </w:t>
      </w:r>
      <w:r>
        <w:rPr>
          <w:rFonts w:ascii="Arial" w:hAnsi="Arial"/>
          <w:b/>
          <w:sz w:val="20"/>
        </w:rPr>
        <w:t>ihned </w:t>
      </w:r>
      <w:r>
        <w:rPr>
          <w:rFonts w:ascii="Arial" w:hAnsi="Arial"/>
          <w:sz w:val="20"/>
        </w:rPr>
        <w:t>na pracoviště Liberec.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540" w:bottom="280" w:left="980" w:right="980"/>
          <w:cols w:num="2" w:equalWidth="0">
            <w:col w:w="1790" w:space="1290"/>
            <w:col w:w="6870"/>
          </w:cols>
        </w:sectPr>
      </w:pPr>
    </w:p>
    <w:p>
      <w:pPr>
        <w:pStyle w:val="BodyText"/>
        <w:spacing w:before="145"/>
        <w:ind w:left="100" w:right="112"/>
        <w:jc w:val="both"/>
      </w:pPr>
      <w:r>
        <w:rPr/>
        <w:pict>
          <v:shape style="position:absolute;margin-left:16.888199pt;margin-top:28.154715pt;width:81.1pt;height:69.5pt;mso-position-horizontal-relative:page;mso-position-vertical-relative:page;z-index:-251736064" coordorigin="338,563" coordsize="1622,1390" path="m765,1585l697,1585,706,1589,715,1591,753,1606,799,1627,851,1654,911,1687,1044,1755,1118,1792,1199,1830,1286,1869,1411,1913,1526,1940,1630,1952,1721,1953,1800,1946,1863,1934,1873,1931,1719,1931,1630,1931,1529,1919,1417,1892,1295,1848,1208,1810,1127,1772,1053,1735,923,1667,861,1634,807,1605,765,1585xm1947,1883l1942,1886,1931,1891,1902,1901,1857,1913,1795,1925,1719,1931,1873,1931,1910,1922,1940,1911,1951,1906,1956,1903,1959,1898,1956,1892,1953,1886,1947,1883xm592,1552l512,1562,445,1587,392,1620,356,1658,343,1685,338,1711,341,1735,354,1756,368,1769,384,1779,402,1783,423,1782,479,1765,488,1759,405,1759,392,1757,381,1751,371,1741,363,1727,362,1710,366,1692,377,1672,418,1630,483,1595,566,1575,739,1575,720,1568,715,1565,706,1565,711,1560,680,1560,592,1552xm739,1575l566,1575,663,1580,593,1651,528,1706,470,1743,420,1759,405,1759,488,1759,544,1724,614,1663,689,1585,765,1585,760,1583,739,1575xm1211,563l1200,563,1194,566,1194,575,1188,658,1185,682,1185,695,1185,709,1184,724,1182,739,1175,770,1166,796,1153,829,1130,881,1122,901,1084,972,1044,1043,1002,1114,958,1184,913,1253,867,1320,820,1385,773,1447,726,1505,680,1560,711,1560,752,1511,799,1453,845,1391,891,1326,937,1259,981,1190,1024,1120,1066,1050,1105,979,1142,910,1151,892,1162,867,1171,846,1179,829,1185,814,1207,814,1205,774,1206,746,1207,717,1209,688,1211,658,1217,575,1217,569,1211,563xm1313,1224l1180,1224,1225,1225,1257,1228,1278,1231,1289,1233,1305,1254,1322,1275,1339,1294,1358,1314,1203,1314,1299,1323,1369,1341,1411,1360,1425,1369,1517,1428,1601,1471,1665,1498,1693,1510,1699,1510,1705,1507,1708,1502,1708,1493,1705,1490,1702,1487,1684,1481,1637,1461,1571,1430,1495,1387,1417,1333,1346,1269,1313,1224xm1203,1291l1096,1298,1007,1314,946,1331,923,1340,914,1340,911,1349,914,1354,917,1360,923,1363,928,1360,952,1353,1011,1337,1098,1321,1203,1314,1358,1314,1328,1306,1291,1298,1250,1293,1203,1291xm1180,1201l1109,1206,1057,1216,1024,1226,1012,1230,1006,1233,1003,1242,1006,1248,1009,1253,1015,1256,1021,1253,1032,1249,1063,1239,1113,1229,1180,1224,1313,1224,1301,1207,1272,1207,1257,1205,1237,1203,1211,1202,1180,1201xm1207,814l1185,814,1190,907,1202,993,1220,1072,1243,1144,1272,1207,1301,1207,1292,1196,1262,1130,1238,1054,1220,969,1209,876,1207,814xe" filled="true" fillcolor="#00af50" stroked="false">
            <v:path arrowok="t"/>
            <v:fill type="solid"/>
            <w10:wrap type="none"/>
          </v:shape>
        </w:pict>
      </w:r>
      <w:r>
        <w:rPr/>
        <w:t>Samostatné provádění náročných kontaktních činností zaměřených na jedince a skupiny se zvýšeným rizikem školní neúspěšnosti nebo vzniku problémů v osobním a sociálním vývoji.</w:t>
      </w:r>
    </w:p>
    <w:p>
      <w:pPr>
        <w:pStyle w:val="BodyText"/>
        <w:ind w:left="100" w:right="103"/>
        <w:jc w:val="both"/>
      </w:pPr>
      <w:r>
        <w:rPr/>
        <w:t>Samostatné provádění individuálních a skupinových psychologických vyšetření dětí, žáků a studentů. Provádění komplexní psychologické diagnostiky a náročného psychologického poradenství při řešení problémů ve vývoji a vzdělávání dětí, žáků a studentů ve škole a v rodině.</w:t>
      </w:r>
    </w:p>
    <w:p>
      <w:pPr>
        <w:pStyle w:val="BodyText"/>
        <w:ind w:left="100"/>
        <w:jc w:val="both"/>
      </w:pPr>
      <w:r>
        <w:rPr/>
        <w:t>Poskytování edukativního, psychologického i speciálního poradenství.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</w:pPr>
      <w:r>
        <w:rPr>
          <w:b w:val="0"/>
          <w:u w:val="thick"/>
        </w:rPr>
        <w:t> </w:t>
      </w:r>
      <w:r>
        <w:rPr>
          <w:u w:val="thick"/>
        </w:rPr>
        <w:t>Obecné předpoklady: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47" w:after="0"/>
        <w:ind w:left="340" w:right="0" w:hanging="241"/>
        <w:jc w:val="left"/>
        <w:rPr>
          <w:sz w:val="24"/>
        </w:rPr>
      </w:pPr>
      <w:r>
        <w:rPr>
          <w:sz w:val="24"/>
        </w:rPr>
        <w:t>Trestní bezúhonnost (doložená výpisem z trestního rejstříku nejpozději v den konání</w:t>
      </w:r>
      <w:r>
        <w:rPr>
          <w:spacing w:val="-13"/>
          <w:sz w:val="24"/>
        </w:rPr>
        <w:t> </w:t>
      </w:r>
      <w:r>
        <w:rPr>
          <w:sz w:val="24"/>
        </w:rPr>
        <w:t>pohovoru).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49" w:after="0"/>
        <w:ind w:left="400" w:right="0" w:hanging="301"/>
        <w:jc w:val="left"/>
        <w:rPr>
          <w:sz w:val="24"/>
        </w:rPr>
      </w:pPr>
      <w:r>
        <w:rPr>
          <w:sz w:val="24"/>
        </w:rPr>
        <w:t>Zdravotní způsobilost doložená lékařským</w:t>
      </w:r>
      <w:r>
        <w:rPr>
          <w:spacing w:val="-4"/>
          <w:sz w:val="24"/>
        </w:rPr>
        <w:t> </w:t>
      </w:r>
      <w:r>
        <w:rPr>
          <w:sz w:val="24"/>
        </w:rPr>
        <w:t>potvrzením.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51" w:after="0"/>
        <w:ind w:left="100" w:right="1210" w:firstLine="0"/>
        <w:jc w:val="left"/>
        <w:rPr>
          <w:sz w:val="24"/>
        </w:rPr>
      </w:pPr>
      <w:r>
        <w:rPr>
          <w:sz w:val="24"/>
        </w:rPr>
        <w:t>Ukončené vysokoškolské vzdělání v akreditovaném magisterském studijním</w:t>
      </w:r>
      <w:r>
        <w:rPr>
          <w:spacing w:val="-27"/>
          <w:sz w:val="24"/>
        </w:rPr>
        <w:t> </w:t>
      </w:r>
      <w:r>
        <w:rPr>
          <w:sz w:val="24"/>
        </w:rPr>
        <w:t>programu psychologie v souladu s §19 zákona č. 563/2004</w:t>
      </w:r>
      <w:r>
        <w:rPr>
          <w:spacing w:val="-1"/>
          <w:sz w:val="24"/>
        </w:rPr>
        <w:t> </w:t>
      </w:r>
      <w:r>
        <w:rPr>
          <w:sz w:val="24"/>
        </w:rPr>
        <w:t>Sb.</w:t>
      </w:r>
    </w:p>
    <w:p>
      <w:pPr>
        <w:pStyle w:val="BodyText"/>
        <w:rPr>
          <w:sz w:val="26"/>
        </w:rPr>
      </w:pPr>
    </w:p>
    <w:p>
      <w:pPr>
        <w:pStyle w:val="Heading2"/>
        <w:spacing w:before="205"/>
      </w:pPr>
      <w:r>
        <w:rPr>
          <w:b w:val="0"/>
          <w:spacing w:val="-60"/>
          <w:u w:val="thick"/>
        </w:rPr>
        <w:t> </w:t>
      </w:r>
      <w:r>
        <w:rPr>
          <w:u w:val="thick"/>
        </w:rPr>
        <w:t>Specifické požadavky: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</w:tabs>
        <w:spacing w:line="240" w:lineRule="auto" w:before="146" w:after="0"/>
        <w:ind w:left="723" w:right="0" w:hanging="624"/>
        <w:jc w:val="left"/>
        <w:rPr>
          <w:sz w:val="24"/>
        </w:rPr>
      </w:pPr>
      <w:r>
        <w:rPr>
          <w:sz w:val="24"/>
        </w:rPr>
        <w:t>Zkušenost s prací s klientem v poradenství a ve</w:t>
      </w:r>
      <w:r>
        <w:rPr>
          <w:spacing w:val="-2"/>
          <w:sz w:val="24"/>
        </w:rPr>
        <w:t> </w:t>
      </w:r>
      <w:r>
        <w:rPr>
          <w:sz w:val="24"/>
        </w:rPr>
        <w:t>školství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</w:tabs>
        <w:spacing w:line="240" w:lineRule="auto" w:before="0" w:after="0"/>
        <w:ind w:left="723" w:right="0" w:hanging="624"/>
        <w:jc w:val="left"/>
        <w:rPr>
          <w:sz w:val="24"/>
        </w:rPr>
      </w:pPr>
      <w:r>
        <w:rPr>
          <w:sz w:val="24"/>
        </w:rPr>
        <w:t>Přímá zkušenost s diagnostickou prací, zkušenost s prací v PPP</w:t>
      </w:r>
      <w:r>
        <w:rPr>
          <w:spacing w:val="-7"/>
          <w:sz w:val="24"/>
        </w:rPr>
        <w:t> </w:t>
      </w:r>
      <w:r>
        <w:rPr>
          <w:sz w:val="24"/>
        </w:rPr>
        <w:t>vítána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</w:tabs>
        <w:spacing w:line="240" w:lineRule="auto" w:before="1" w:after="0"/>
        <w:ind w:left="723" w:right="0" w:hanging="624"/>
        <w:jc w:val="left"/>
        <w:rPr>
          <w:sz w:val="24"/>
        </w:rPr>
      </w:pPr>
      <w:r>
        <w:rPr>
          <w:sz w:val="24"/>
        </w:rPr>
        <w:t>Nutná základní znalost práce na</w:t>
      </w:r>
      <w:r>
        <w:rPr>
          <w:spacing w:val="-3"/>
          <w:sz w:val="24"/>
        </w:rPr>
        <w:t> </w:t>
      </w:r>
      <w:r>
        <w:rPr>
          <w:sz w:val="24"/>
        </w:rPr>
        <w:t>počítači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</w:tabs>
        <w:spacing w:line="240" w:lineRule="auto" w:before="0" w:after="0"/>
        <w:ind w:left="723" w:right="0" w:hanging="624"/>
        <w:jc w:val="left"/>
        <w:rPr>
          <w:sz w:val="24"/>
        </w:rPr>
      </w:pPr>
      <w:r>
        <w:rPr>
          <w:sz w:val="24"/>
        </w:rPr>
        <w:t>Dobré komunikační schopnosti, kooperace v týmu,</w:t>
      </w:r>
      <w:r>
        <w:rPr>
          <w:spacing w:val="-3"/>
          <w:sz w:val="24"/>
        </w:rPr>
        <w:t> </w:t>
      </w:r>
      <w:r>
        <w:rPr>
          <w:sz w:val="24"/>
        </w:rPr>
        <w:t>nekonfliktnost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  <w:tab w:pos="727" w:val="left" w:leader="none"/>
        </w:tabs>
        <w:spacing w:line="240" w:lineRule="auto" w:before="0" w:after="0"/>
        <w:ind w:left="726" w:right="0" w:hanging="627"/>
        <w:jc w:val="left"/>
        <w:rPr>
          <w:sz w:val="24"/>
        </w:rPr>
      </w:pPr>
      <w:r>
        <w:rPr>
          <w:sz w:val="24"/>
        </w:rPr>
        <w:t>Iniciativní přístup, pracovní nasazení, pečlivost, flexibilita, samostatnost,</w:t>
      </w:r>
      <w:r>
        <w:rPr>
          <w:spacing w:val="-5"/>
          <w:sz w:val="24"/>
        </w:rPr>
        <w:t> </w:t>
      </w:r>
      <w:r>
        <w:rPr>
          <w:sz w:val="24"/>
        </w:rPr>
        <w:t>zodpovědnost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</w:pPr>
      <w:r>
        <w:rPr/>
        <w:t>Zájemci o pracovní nabídku:</w:t>
      </w:r>
    </w:p>
    <w:p>
      <w:pPr>
        <w:pStyle w:val="BodyText"/>
        <w:spacing w:before="147"/>
        <w:ind w:left="100" w:right="358"/>
      </w:pPr>
      <w:r>
        <w:rPr/>
        <w:t>Zašlete prosím motivační dopis a Váš strukturovaný životopis na e-mail: </w:t>
      </w:r>
      <w:hyperlink r:id="rId7">
        <w:r>
          <w:rPr>
            <w:color w:val="0000FF"/>
            <w:u w:val="single" w:color="0000FF"/>
          </w:rPr>
          <w:t>hlavova@pppliberec.cz</w:t>
        </w:r>
        <w:r>
          <w:rPr>
            <w:color w:val="0000FF"/>
          </w:rPr>
          <w:t> </w:t>
        </w:r>
      </w:hyperlink>
      <w:r>
        <w:rPr/>
        <w:t>a připište telefonický nebo e-mailový kontakt, na kterém budete k zastižení. Informace o dalším postupu sdělím zájemcům na uvedený kontakt.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541" w:val="left" w:leader="none"/>
        </w:tabs>
        <w:spacing w:before="200"/>
        <w:ind w:left="160"/>
      </w:pPr>
      <w:r>
        <w:rPr/>
        <w:t>V Liberci dne 1.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2025</w:t>
        <w:tab/>
        <w:t>Mgr. Jana Hlavová, ředitelka PPP</w:t>
      </w:r>
      <w:r>
        <w:rPr>
          <w:spacing w:val="-2"/>
        </w:rPr>
        <w:t> </w:t>
      </w:r>
      <w:r>
        <w:rPr/>
        <w:t>Liberec</w:t>
      </w:r>
    </w:p>
    <w:sectPr>
      <w:type w:val="continuous"/>
      <w:pgSz w:w="11910" w:h="16840"/>
      <w:pgMar w:top="5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23" w:hanging="624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42" w:hanging="62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65" w:hanging="62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87" w:hanging="62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10" w:hanging="62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33" w:hanging="62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255" w:hanging="62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78" w:hanging="62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101" w:hanging="624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300" w:hanging="24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61" w:hanging="24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21" w:hanging="24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82" w:hanging="24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43" w:hanging="24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03" w:hanging="24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064" w:hanging="24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25" w:hanging="241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150"/>
      <w:ind w:left="493"/>
      <w:outlineLvl w:val="1"/>
    </w:pPr>
    <w:rPr>
      <w:rFonts w:ascii="Arial" w:hAnsi="Arial" w:eastAsia="Arial" w:cs="Arial"/>
      <w:b/>
      <w:bCs/>
      <w:sz w:val="56"/>
      <w:szCs w:val="56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723" w:hanging="624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radna@pppliberec.cz" TargetMode="External"/><Relationship Id="rId6" Type="http://schemas.openxmlformats.org/officeDocument/2006/relationships/hyperlink" Target="http://www.pppliberec.cz/" TargetMode="External"/><Relationship Id="rId7" Type="http://schemas.openxmlformats.org/officeDocument/2006/relationships/hyperlink" Target="mailto:hlavova@pppliberec.cz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Rokosová</dc:creator>
  <dc:title>Pedagogicko-psychologická poradna</dc:title>
  <dcterms:created xsi:type="dcterms:W3CDTF">2025-04-02T08:26:46Z</dcterms:created>
  <dcterms:modified xsi:type="dcterms:W3CDTF">2025-04-02T08:26:46Z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</Properties>
</file>